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8DEFB" w14:textId="50CC1975" w:rsidR="001525DD" w:rsidRPr="00B53B4C" w:rsidRDefault="00B53B4C" w:rsidP="00B53B4C">
      <w:pPr>
        <w:spacing w:line="536" w:lineRule="exact"/>
        <w:jc w:val="both"/>
        <w:rPr>
          <w:rFonts w:ascii="標楷體" w:eastAsia="標楷體" w:hAnsi="標楷體"/>
          <w:b/>
          <w:sz w:val="36"/>
          <w:szCs w:val="36"/>
        </w:rPr>
      </w:pPr>
      <w:r>
        <w:rPr>
          <w:rFonts w:ascii="標楷體" w:eastAsia="標楷體" w:hAnsi="標楷體" w:hint="eastAsia"/>
          <w:b/>
          <w:sz w:val="36"/>
          <w:szCs w:val="36"/>
        </w:rPr>
        <w:t>貳、</w:t>
      </w:r>
      <w:r w:rsidR="001525DD" w:rsidRPr="00B53B4C">
        <w:rPr>
          <w:rFonts w:ascii="標楷體" w:eastAsia="標楷體" w:hAnsi="標楷體" w:hint="eastAsia"/>
          <w:b/>
          <w:sz w:val="36"/>
          <w:szCs w:val="36"/>
        </w:rPr>
        <w:t>施政計畫實施之考核</w:t>
      </w:r>
    </w:p>
    <w:p w14:paraId="70BF1201" w14:textId="1A46F3F0" w:rsidR="001525DD" w:rsidRDefault="001525DD" w:rsidP="00AA2B1F">
      <w:pPr>
        <w:overflowPunct w:val="0"/>
        <w:spacing w:line="536" w:lineRule="exact"/>
        <w:ind w:firstLineChars="200" w:firstLine="560"/>
        <w:jc w:val="both"/>
        <w:rPr>
          <w:rFonts w:ascii="標楷體" w:eastAsia="標楷體" w:hAnsi="標楷體" w:cstheme="minorBidi"/>
          <w:sz w:val="28"/>
          <w:szCs w:val="28"/>
        </w:rPr>
      </w:pPr>
      <w:proofErr w:type="gramStart"/>
      <w:r w:rsidRPr="00674ACC">
        <w:rPr>
          <w:rFonts w:ascii="標楷體" w:eastAsia="標楷體" w:hAnsi="標楷體" w:cstheme="minorBidi" w:hint="eastAsia"/>
          <w:sz w:val="28"/>
          <w:szCs w:val="28"/>
        </w:rPr>
        <w:t>11</w:t>
      </w:r>
      <w:r w:rsidR="001A520A">
        <w:rPr>
          <w:rFonts w:ascii="標楷體" w:eastAsia="標楷體" w:hAnsi="標楷體" w:cstheme="minorBidi" w:hint="eastAsia"/>
          <w:sz w:val="28"/>
          <w:szCs w:val="28"/>
        </w:rPr>
        <w:t>3</w:t>
      </w:r>
      <w:proofErr w:type="gramEnd"/>
      <w:r w:rsidRPr="00674ACC">
        <w:rPr>
          <w:rFonts w:ascii="標楷體" w:eastAsia="標楷體" w:hAnsi="標楷體" w:cstheme="minorBidi" w:hint="eastAsia"/>
          <w:sz w:val="28"/>
          <w:szCs w:val="28"/>
        </w:rPr>
        <w:t>年度新北市施政計畫以市民</w:t>
      </w:r>
      <w:r w:rsidRPr="00850413">
        <w:rPr>
          <w:rFonts w:ascii="標楷體" w:eastAsia="標楷體" w:hAnsi="標楷體" w:cstheme="minorBidi" w:hint="eastAsia"/>
          <w:sz w:val="28"/>
          <w:szCs w:val="28"/>
        </w:rPr>
        <w:t>「安、居、樂、業」為施政目標，「簡政便民」、「行動治理」及「智能城市」為推動方向</w:t>
      </w:r>
      <w:r w:rsidRPr="005329BC">
        <w:rPr>
          <w:rFonts w:ascii="標楷體" w:eastAsia="標楷體" w:hAnsi="標楷體" w:cstheme="minorBidi" w:hint="eastAsia"/>
          <w:sz w:val="28"/>
          <w:szCs w:val="28"/>
        </w:rPr>
        <w:t>，</w:t>
      </w:r>
      <w:r w:rsidR="00D45E66" w:rsidRPr="00D45E66">
        <w:rPr>
          <w:rFonts w:ascii="標楷體" w:eastAsia="標楷體" w:hAnsi="標楷體" w:cstheme="minorBidi" w:hint="eastAsia"/>
          <w:sz w:val="28"/>
          <w:szCs w:val="28"/>
        </w:rPr>
        <w:t>持續推動</w:t>
      </w:r>
      <w:r w:rsidR="00D45E66">
        <w:rPr>
          <w:rFonts w:ascii="標楷體" w:eastAsia="標楷體" w:hAnsi="標楷體" w:cstheme="minorBidi" w:hint="eastAsia"/>
          <w:sz w:val="28"/>
          <w:szCs w:val="28"/>
        </w:rPr>
        <w:t>各項</w:t>
      </w:r>
      <w:r w:rsidR="00D45E66" w:rsidRPr="00D45E66">
        <w:rPr>
          <w:rFonts w:ascii="標楷體" w:eastAsia="標楷體" w:hAnsi="標楷體" w:cstheme="minorBidi" w:hint="eastAsia"/>
          <w:sz w:val="28"/>
          <w:szCs w:val="28"/>
        </w:rPr>
        <w:t>市政建設</w:t>
      </w:r>
      <w:r w:rsidR="00D45E66">
        <w:rPr>
          <w:rFonts w:ascii="標楷體" w:eastAsia="標楷體" w:hAnsi="標楷體" w:cstheme="minorBidi" w:hint="eastAsia"/>
          <w:sz w:val="28"/>
          <w:szCs w:val="28"/>
        </w:rPr>
        <w:t>及</w:t>
      </w:r>
      <w:proofErr w:type="gramStart"/>
      <w:r w:rsidR="00D45E66" w:rsidRPr="00D45E66">
        <w:rPr>
          <w:rFonts w:ascii="標楷體" w:eastAsia="標楷體" w:hAnsi="標楷體" w:cstheme="minorBidi" w:hint="eastAsia"/>
          <w:sz w:val="28"/>
          <w:szCs w:val="28"/>
        </w:rPr>
        <w:t>攸</w:t>
      </w:r>
      <w:proofErr w:type="gramEnd"/>
      <w:r w:rsidR="00D45E66" w:rsidRPr="00D45E66">
        <w:rPr>
          <w:rFonts w:ascii="標楷體" w:eastAsia="標楷體" w:hAnsi="標楷體" w:cstheme="minorBidi" w:hint="eastAsia"/>
          <w:sz w:val="28"/>
          <w:szCs w:val="28"/>
        </w:rPr>
        <w:t>關市民權益</w:t>
      </w:r>
      <w:r w:rsidR="00D45E66">
        <w:rPr>
          <w:rFonts w:ascii="標楷體" w:eastAsia="標楷體" w:hAnsi="標楷體" w:cstheme="minorBidi" w:hint="eastAsia"/>
          <w:sz w:val="28"/>
          <w:szCs w:val="28"/>
        </w:rPr>
        <w:t>政策，</w:t>
      </w:r>
      <w:r w:rsidRPr="005329BC">
        <w:rPr>
          <w:rFonts w:ascii="標楷體" w:eastAsia="標楷體" w:hAnsi="標楷體" w:cstheme="minorBidi" w:hint="eastAsia"/>
          <w:sz w:val="28"/>
          <w:szCs w:val="28"/>
        </w:rPr>
        <w:t>打造幸福城市。</w:t>
      </w:r>
      <w:r w:rsidRPr="00674ACC">
        <w:rPr>
          <w:rFonts w:ascii="標楷體" w:eastAsia="標楷體" w:hAnsi="標楷體" w:cstheme="minorBidi" w:hint="eastAsia"/>
          <w:sz w:val="28"/>
          <w:szCs w:val="28"/>
        </w:rPr>
        <w:t>市政府各項施政重點</w:t>
      </w:r>
      <w:r w:rsidR="001C6134">
        <w:rPr>
          <w:rFonts w:ascii="標楷體" w:eastAsia="標楷體" w:hAnsi="標楷體" w:cstheme="minorBidi" w:hint="eastAsia"/>
          <w:sz w:val="28"/>
          <w:szCs w:val="28"/>
        </w:rPr>
        <w:t>，</w:t>
      </w:r>
      <w:r w:rsidR="001C6134" w:rsidRPr="001C6134">
        <w:rPr>
          <w:rFonts w:ascii="標楷體" w:eastAsia="標楷體" w:hAnsi="標楷體" w:cstheme="minorBidi" w:hint="eastAsia"/>
          <w:sz w:val="28"/>
          <w:szCs w:val="28"/>
        </w:rPr>
        <w:t>在「安」</w:t>
      </w:r>
      <w:r w:rsidR="00E428BC">
        <w:rPr>
          <w:rFonts w:ascii="標楷體" w:eastAsia="標楷體" w:hAnsi="標楷體" w:cstheme="minorBidi" w:hint="eastAsia"/>
          <w:sz w:val="28"/>
          <w:szCs w:val="28"/>
        </w:rPr>
        <w:t>的</w:t>
      </w:r>
      <w:r w:rsidR="001C6134">
        <w:rPr>
          <w:rFonts w:ascii="標楷體" w:eastAsia="標楷體" w:hAnsi="標楷體" w:cstheme="minorBidi" w:hint="eastAsia"/>
          <w:sz w:val="28"/>
          <w:szCs w:val="28"/>
        </w:rPr>
        <w:t>方</w:t>
      </w:r>
      <w:r w:rsidR="001C6134" w:rsidRPr="001C6134">
        <w:rPr>
          <w:rFonts w:ascii="標楷體" w:eastAsia="標楷體" w:hAnsi="標楷體" w:cstheme="minorBidi" w:hint="eastAsia"/>
          <w:sz w:val="28"/>
          <w:szCs w:val="28"/>
        </w:rPr>
        <w:t>面</w:t>
      </w:r>
      <w:r w:rsidR="001C6134">
        <w:rPr>
          <w:rFonts w:ascii="標楷體" w:eastAsia="標楷體" w:hAnsi="標楷體" w:cstheme="minorBidi" w:hint="eastAsia"/>
          <w:sz w:val="28"/>
          <w:szCs w:val="28"/>
        </w:rPr>
        <w:t>，包括：</w:t>
      </w:r>
      <w:proofErr w:type="gramStart"/>
      <w:r w:rsidR="00555F01" w:rsidRPr="00555F01">
        <w:rPr>
          <w:rFonts w:ascii="標楷體" w:eastAsia="標楷體" w:hAnsi="標楷體" w:cstheme="minorBidi" w:hint="eastAsia"/>
          <w:sz w:val="28"/>
          <w:szCs w:val="28"/>
        </w:rPr>
        <w:t>優化托</w:t>
      </w:r>
      <w:proofErr w:type="gramEnd"/>
      <w:r w:rsidR="00555F01" w:rsidRPr="00555F01">
        <w:rPr>
          <w:rFonts w:ascii="標楷體" w:eastAsia="標楷體" w:hAnsi="標楷體" w:cstheme="minorBidi" w:hint="eastAsia"/>
          <w:sz w:val="28"/>
          <w:szCs w:val="28"/>
        </w:rPr>
        <w:t>育環境、完善高齡照護、提升醫療品質、打造智慧安全城、貼近原民需求、深耕客家文化、尊重新住民文化</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居</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555F01" w:rsidRPr="00555F01">
        <w:rPr>
          <w:rFonts w:ascii="標楷體" w:eastAsia="標楷體" w:hAnsi="標楷體" w:cstheme="minorBidi" w:hint="eastAsia"/>
          <w:sz w:val="28"/>
          <w:szCs w:val="28"/>
        </w:rPr>
        <w:t>推動都更三箭、都市環境再造、落實居住正義、擴大軌道運輸、</w:t>
      </w:r>
      <w:proofErr w:type="gramStart"/>
      <w:r w:rsidR="00555F01" w:rsidRPr="00555F01">
        <w:rPr>
          <w:rFonts w:ascii="標楷體" w:eastAsia="標楷體" w:hAnsi="標楷體" w:cstheme="minorBidi" w:hint="eastAsia"/>
          <w:sz w:val="28"/>
          <w:szCs w:val="28"/>
        </w:rPr>
        <w:t>智慧綠能運輸</w:t>
      </w:r>
      <w:proofErr w:type="gramEnd"/>
      <w:r w:rsidR="00555F01" w:rsidRPr="00555F01">
        <w:rPr>
          <w:rFonts w:ascii="標楷體" w:eastAsia="標楷體" w:hAnsi="標楷體" w:cstheme="minorBidi" w:hint="eastAsia"/>
          <w:sz w:val="28"/>
          <w:szCs w:val="28"/>
        </w:rPr>
        <w:t>、打造人本環境、韌性宜居城市、新北清淨家園</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樂</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555F01" w:rsidRPr="00555F01">
        <w:rPr>
          <w:rFonts w:ascii="標楷體" w:eastAsia="標楷體" w:hAnsi="標楷體" w:cstheme="minorBidi" w:hint="eastAsia"/>
          <w:sz w:val="28"/>
          <w:szCs w:val="28"/>
        </w:rPr>
        <w:t>打造運動城市、推動永續觀光、推展生態旅遊、豐富藝文生活、落實動物保護</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業</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555F01" w:rsidRPr="00555F01">
        <w:rPr>
          <w:rFonts w:ascii="標楷體" w:eastAsia="標楷體" w:hAnsi="標楷體" w:cstheme="minorBidi" w:hint="eastAsia"/>
          <w:sz w:val="28"/>
          <w:szCs w:val="28"/>
        </w:rPr>
        <w:t>活絡經濟發展、健全勞動環境、協助青年發展、優化教學環境、行銷農漁特產、推動能源轉型、新</w:t>
      </w:r>
      <w:proofErr w:type="gramStart"/>
      <w:r w:rsidR="00555F01" w:rsidRPr="00555F01">
        <w:rPr>
          <w:rFonts w:ascii="標楷體" w:eastAsia="標楷體" w:hAnsi="標楷體" w:cstheme="minorBidi" w:hint="eastAsia"/>
          <w:sz w:val="28"/>
          <w:szCs w:val="28"/>
        </w:rPr>
        <w:t>北淨零碳、</w:t>
      </w:r>
      <w:proofErr w:type="gramEnd"/>
      <w:r w:rsidR="00555F01" w:rsidRPr="00555F01">
        <w:rPr>
          <w:rFonts w:ascii="標楷體" w:eastAsia="標楷體" w:hAnsi="標楷體" w:cstheme="minorBidi" w:hint="eastAsia"/>
          <w:sz w:val="28"/>
          <w:szCs w:val="28"/>
        </w:rPr>
        <w:t>國際城市交流。</w:t>
      </w:r>
      <w:r w:rsidRPr="00674ACC">
        <w:rPr>
          <w:rFonts w:ascii="標楷體" w:eastAsia="標楷體" w:hAnsi="標楷體" w:cstheme="minorBidi" w:hint="eastAsia"/>
          <w:sz w:val="28"/>
          <w:szCs w:val="28"/>
        </w:rPr>
        <w:t>茲將</w:t>
      </w:r>
      <w:proofErr w:type="gramStart"/>
      <w:r w:rsidRPr="00674ACC">
        <w:rPr>
          <w:rFonts w:ascii="標楷體" w:eastAsia="標楷體" w:hAnsi="標楷體" w:cstheme="minorBidi"/>
          <w:sz w:val="28"/>
          <w:szCs w:val="28"/>
        </w:rPr>
        <w:t>1</w:t>
      </w:r>
      <w:r w:rsidRPr="00674ACC">
        <w:rPr>
          <w:rFonts w:ascii="標楷體" w:eastAsia="標楷體" w:hAnsi="標楷體" w:cstheme="minorBidi" w:hint="eastAsia"/>
          <w:sz w:val="28"/>
          <w:szCs w:val="28"/>
        </w:rPr>
        <w:t>1</w:t>
      </w:r>
      <w:r w:rsidR="00555F01">
        <w:rPr>
          <w:rFonts w:ascii="標楷體" w:eastAsia="標楷體" w:hAnsi="標楷體" w:cstheme="minorBidi" w:hint="eastAsia"/>
          <w:sz w:val="28"/>
          <w:szCs w:val="28"/>
        </w:rPr>
        <w:t>3</w:t>
      </w:r>
      <w:proofErr w:type="gramEnd"/>
      <w:r w:rsidRPr="00674ACC">
        <w:rPr>
          <w:rFonts w:ascii="標楷體" w:eastAsia="標楷體" w:hAnsi="標楷體" w:cstheme="minorBidi" w:hint="eastAsia"/>
          <w:sz w:val="28"/>
          <w:szCs w:val="28"/>
        </w:rPr>
        <w:t>年度各機關施政計畫之實施情形、市政府管制計畫評核結果及施政效能、施政方針之重點內容及執行結果等，說明如</w:t>
      </w:r>
      <w:r w:rsidR="00E2623A">
        <w:rPr>
          <w:rFonts w:ascii="標楷體" w:eastAsia="標楷體" w:hAnsi="標楷體" w:cstheme="minorBidi" w:hint="eastAsia"/>
          <w:sz w:val="28"/>
          <w:szCs w:val="28"/>
        </w:rPr>
        <w:t>下</w:t>
      </w:r>
      <w:r w:rsidRPr="00674ACC">
        <w:rPr>
          <w:rFonts w:ascii="標楷體" w:eastAsia="標楷體" w:hAnsi="標楷體" w:cstheme="minorBidi" w:hint="eastAsia"/>
          <w:sz w:val="28"/>
          <w:szCs w:val="28"/>
        </w:rPr>
        <w:t>：</w:t>
      </w:r>
    </w:p>
    <w:p w14:paraId="6D22B3DC" w14:textId="4EC1B198" w:rsidR="001525DD" w:rsidRPr="00B6213C" w:rsidRDefault="001525DD" w:rsidP="001525DD">
      <w:pPr>
        <w:spacing w:line="523" w:lineRule="exact"/>
        <w:jc w:val="both"/>
        <w:rPr>
          <w:rFonts w:ascii="標楷體" w:eastAsia="標楷體" w:hAnsi="標楷體"/>
          <w:b/>
          <w:sz w:val="32"/>
          <w:szCs w:val="32"/>
        </w:rPr>
      </w:pPr>
      <w:r>
        <w:rPr>
          <w:rFonts w:ascii="標楷體" w:eastAsia="標楷體" w:hAnsi="標楷體" w:hint="eastAsia"/>
          <w:b/>
          <w:sz w:val="32"/>
          <w:szCs w:val="32"/>
        </w:rPr>
        <w:t>一、</w:t>
      </w:r>
      <w:r w:rsidRPr="00B6213C">
        <w:rPr>
          <w:rFonts w:ascii="標楷體" w:eastAsia="標楷體" w:hAnsi="標楷體" w:hint="eastAsia"/>
          <w:b/>
          <w:sz w:val="32"/>
          <w:szCs w:val="32"/>
        </w:rPr>
        <w:t>施政計畫之實施情形</w:t>
      </w:r>
    </w:p>
    <w:p w14:paraId="2DB310C2" w14:textId="35EB3842" w:rsidR="00C71A3E" w:rsidRDefault="001525DD" w:rsidP="003E522A">
      <w:pPr>
        <w:overflowPunct w:val="0"/>
        <w:spacing w:line="540" w:lineRule="exact"/>
        <w:ind w:firstLineChars="194" w:firstLine="543"/>
        <w:jc w:val="both"/>
        <w:rPr>
          <w:rFonts w:ascii="標楷體" w:eastAsia="標楷體" w:hAnsi="標楷體"/>
          <w:spacing w:val="6"/>
          <w:sz w:val="28"/>
          <w:szCs w:val="28"/>
        </w:rPr>
      </w:pPr>
      <w:proofErr w:type="gramStart"/>
      <w:r w:rsidRPr="00BB5EE5">
        <w:rPr>
          <w:rFonts w:ascii="標楷體" w:eastAsia="標楷體" w:hAnsi="標楷體" w:cstheme="minorBidi"/>
          <w:sz w:val="28"/>
          <w:szCs w:val="28"/>
        </w:rPr>
        <w:t>1</w:t>
      </w:r>
      <w:r w:rsidRPr="00BB5EE5">
        <w:rPr>
          <w:rFonts w:ascii="標楷體" w:eastAsia="標楷體" w:hAnsi="標楷體" w:cstheme="minorBidi" w:hint="eastAsia"/>
          <w:sz w:val="28"/>
          <w:szCs w:val="28"/>
        </w:rPr>
        <w:t>1</w:t>
      </w:r>
      <w:r w:rsidR="001D275D" w:rsidRPr="00BB5EE5">
        <w:rPr>
          <w:rFonts w:ascii="標楷體" w:eastAsia="標楷體" w:hAnsi="標楷體" w:cstheme="minorBidi" w:hint="eastAsia"/>
          <w:sz w:val="28"/>
          <w:szCs w:val="28"/>
        </w:rPr>
        <w:t>3</w:t>
      </w:r>
      <w:proofErr w:type="gramEnd"/>
      <w:r w:rsidRPr="00BB5EE5">
        <w:rPr>
          <w:rFonts w:ascii="標楷體" w:eastAsia="標楷體" w:hAnsi="標楷體" w:cstheme="minorBidi" w:hint="eastAsia"/>
          <w:sz w:val="28"/>
          <w:szCs w:val="28"/>
        </w:rPr>
        <w:t>年度市政府計有公務機關單位96個（分預算及所屬單位39個），訂定施政（工作）計畫</w:t>
      </w:r>
      <w:r w:rsidR="001D275D" w:rsidRPr="00BB5EE5">
        <w:rPr>
          <w:rFonts w:ascii="標楷體" w:eastAsia="標楷體" w:hAnsi="標楷體" w:cstheme="minorBidi" w:hint="eastAsia"/>
          <w:sz w:val="28"/>
          <w:szCs w:val="28"/>
        </w:rPr>
        <w:t>265</w:t>
      </w:r>
      <w:r w:rsidRPr="00BB5EE5">
        <w:rPr>
          <w:rFonts w:ascii="標楷體" w:eastAsia="標楷體" w:hAnsi="標楷體" w:cstheme="minorBidi" w:hint="eastAsia"/>
          <w:sz w:val="28"/>
          <w:szCs w:val="28"/>
        </w:rPr>
        <w:t>項，其中已完成者</w:t>
      </w:r>
      <w:r w:rsidR="001D275D" w:rsidRPr="00BB5EE5">
        <w:rPr>
          <w:rFonts w:ascii="標楷體" w:eastAsia="標楷體" w:hAnsi="標楷體" w:cstheme="minorBidi" w:hint="eastAsia"/>
          <w:sz w:val="28"/>
          <w:szCs w:val="28"/>
        </w:rPr>
        <w:t>170</w:t>
      </w:r>
      <w:r w:rsidRPr="00BB5EE5">
        <w:rPr>
          <w:rFonts w:ascii="標楷體" w:eastAsia="標楷體" w:hAnsi="標楷體" w:cstheme="minorBidi" w:hint="eastAsia"/>
          <w:sz w:val="28"/>
          <w:szCs w:val="28"/>
        </w:rPr>
        <w:t>項（</w:t>
      </w:r>
      <w:r w:rsidR="001D275D" w:rsidRPr="00BB5EE5">
        <w:rPr>
          <w:rFonts w:ascii="標楷體" w:eastAsia="標楷體" w:hAnsi="標楷體" w:cstheme="minorBidi" w:hint="eastAsia"/>
          <w:sz w:val="28"/>
          <w:szCs w:val="28"/>
        </w:rPr>
        <w:t>64.15</w:t>
      </w:r>
      <w:r w:rsidRPr="00BB5EE5">
        <w:rPr>
          <w:rFonts w:ascii="標楷體" w:eastAsia="標楷體" w:hAnsi="標楷體" w:cstheme="minorBidi" w:hint="eastAsia"/>
          <w:sz w:val="28"/>
          <w:szCs w:val="28"/>
        </w:rPr>
        <w:t>％），尚在執行者</w:t>
      </w:r>
      <w:r w:rsidR="001D275D" w:rsidRPr="00BB5EE5">
        <w:rPr>
          <w:rFonts w:ascii="標楷體" w:eastAsia="標楷體" w:hAnsi="標楷體" w:cstheme="minorBidi" w:hint="eastAsia"/>
          <w:sz w:val="28"/>
          <w:szCs w:val="28"/>
        </w:rPr>
        <w:t>94</w:t>
      </w:r>
      <w:r w:rsidRPr="00BB5EE5">
        <w:rPr>
          <w:rFonts w:ascii="標楷體" w:eastAsia="標楷體" w:hAnsi="標楷體" w:cstheme="minorBidi" w:hint="eastAsia"/>
          <w:sz w:val="28"/>
          <w:szCs w:val="28"/>
        </w:rPr>
        <w:t>項</w:t>
      </w:r>
      <w:r w:rsidR="001D275D" w:rsidRPr="00BB5EE5">
        <w:rPr>
          <w:rFonts w:ascii="標楷體" w:eastAsia="標楷體" w:hAnsi="標楷體" w:cstheme="minorBidi" w:hint="eastAsia"/>
          <w:sz w:val="28"/>
          <w:szCs w:val="28"/>
        </w:rPr>
        <w:t>（35.47</w:t>
      </w:r>
      <w:r w:rsidRPr="00BB5EE5">
        <w:rPr>
          <w:rFonts w:ascii="標楷體" w:eastAsia="標楷體" w:hAnsi="標楷體" w:cstheme="minorBidi" w:hint="eastAsia"/>
          <w:sz w:val="28"/>
          <w:szCs w:val="28"/>
        </w:rPr>
        <w:t>％）</w:t>
      </w:r>
      <w:r w:rsidR="003E522A" w:rsidRPr="00BB5EE5">
        <w:rPr>
          <w:rFonts w:ascii="標楷體" w:eastAsia="標楷體" w:hAnsi="標楷體" w:cstheme="minorBidi" w:hint="eastAsia"/>
          <w:sz w:val="28"/>
          <w:szCs w:val="28"/>
        </w:rPr>
        <w:t>，未執行1項（0.38％）</w:t>
      </w:r>
      <w:r w:rsidR="009951AA">
        <w:rPr>
          <w:rFonts w:ascii="標楷體" w:eastAsia="標楷體" w:hAnsi="標楷體" w:cstheme="minorBidi" w:hint="eastAsia"/>
          <w:sz w:val="28"/>
          <w:szCs w:val="28"/>
        </w:rPr>
        <w:t>（</w:t>
      </w:r>
      <w:r w:rsidRPr="00BB5EE5">
        <w:rPr>
          <w:rFonts w:ascii="標楷體" w:eastAsia="標楷體" w:hAnsi="標楷體" w:cstheme="minorBidi" w:hint="eastAsia"/>
          <w:sz w:val="28"/>
          <w:szCs w:val="28"/>
        </w:rPr>
        <w:t>表1</w:t>
      </w:r>
      <w:r w:rsidR="009951AA">
        <w:rPr>
          <w:rFonts w:ascii="標楷體" w:eastAsia="標楷體" w:hAnsi="標楷體" w:cstheme="minorBidi" w:hint="eastAsia"/>
          <w:sz w:val="28"/>
          <w:szCs w:val="28"/>
        </w:rPr>
        <w:t>）</w:t>
      </w:r>
      <w:r w:rsidRPr="00BB5EE5">
        <w:rPr>
          <w:rFonts w:ascii="標楷體" w:eastAsia="標楷體" w:hAnsi="標楷體" w:cstheme="minorBidi" w:hint="eastAsia"/>
          <w:sz w:val="28"/>
          <w:szCs w:val="28"/>
        </w:rPr>
        <w:t>。</w:t>
      </w:r>
      <w:proofErr w:type="gramStart"/>
      <w:r w:rsidR="009119F4" w:rsidRPr="00BB5EE5">
        <w:rPr>
          <w:rFonts w:ascii="標楷體" w:eastAsia="標楷體" w:hAnsi="標楷體" w:cstheme="minorBidi" w:hint="eastAsia"/>
          <w:sz w:val="28"/>
          <w:szCs w:val="28"/>
        </w:rPr>
        <w:t>113</w:t>
      </w:r>
      <w:proofErr w:type="gramEnd"/>
      <w:r w:rsidR="009119F4" w:rsidRPr="00BB5EE5">
        <w:rPr>
          <w:rFonts w:ascii="標楷體" w:eastAsia="標楷體" w:hAnsi="標楷體" w:cstheme="minorBidi" w:hint="eastAsia"/>
          <w:sz w:val="28"/>
          <w:szCs w:val="28"/>
        </w:rPr>
        <w:t>年度歲出決算審定數2,030億1,305萬餘元，較</w:t>
      </w:r>
      <w:proofErr w:type="gramStart"/>
      <w:r w:rsidR="009119F4" w:rsidRPr="00BB5EE5">
        <w:rPr>
          <w:rFonts w:ascii="標楷體" w:eastAsia="標楷體" w:hAnsi="標楷體" w:cstheme="minorBidi" w:hint="eastAsia"/>
          <w:sz w:val="28"/>
          <w:szCs w:val="28"/>
        </w:rPr>
        <w:t>112</w:t>
      </w:r>
      <w:proofErr w:type="gramEnd"/>
      <w:r w:rsidR="009119F4" w:rsidRPr="00BB5EE5">
        <w:rPr>
          <w:rFonts w:ascii="標楷體" w:eastAsia="標楷體" w:hAnsi="標楷體" w:cstheme="minorBidi" w:hint="eastAsia"/>
          <w:sz w:val="28"/>
          <w:szCs w:val="28"/>
        </w:rPr>
        <w:t>年度之1,885億1萬餘元，增加145億1,304萬餘元，其中教育科學文化支</w:t>
      </w:r>
      <w:r w:rsidR="009119F4" w:rsidRPr="002A20C8">
        <w:rPr>
          <w:rFonts w:ascii="標楷體" w:eastAsia="標楷體" w:hAnsi="標楷體" w:cstheme="minorBidi" w:hint="eastAsia"/>
          <w:sz w:val="28"/>
          <w:szCs w:val="28"/>
        </w:rPr>
        <w:t>出747億1,243萬餘元（36.80％），較</w:t>
      </w:r>
      <w:proofErr w:type="gramStart"/>
      <w:r w:rsidR="009119F4" w:rsidRPr="002A20C8">
        <w:rPr>
          <w:rFonts w:ascii="標楷體" w:eastAsia="標楷體" w:hAnsi="標楷體" w:cstheme="minorBidi" w:hint="eastAsia"/>
          <w:sz w:val="28"/>
          <w:szCs w:val="28"/>
        </w:rPr>
        <w:t>112</w:t>
      </w:r>
      <w:proofErr w:type="gramEnd"/>
      <w:r w:rsidR="009119F4" w:rsidRPr="002A20C8">
        <w:rPr>
          <w:rFonts w:ascii="標楷體" w:eastAsia="標楷體" w:hAnsi="標楷體" w:cstheme="minorBidi" w:hint="eastAsia"/>
          <w:sz w:val="28"/>
          <w:szCs w:val="28"/>
        </w:rPr>
        <w:t>年度增加13億2,777萬餘元</w:t>
      </w:r>
      <w:r w:rsidRPr="002A20C8">
        <w:rPr>
          <w:rFonts w:ascii="標楷體" w:eastAsia="標楷體" w:hAnsi="標楷體" w:cstheme="minorBidi" w:hint="eastAsia"/>
          <w:sz w:val="28"/>
          <w:szCs w:val="28"/>
        </w:rPr>
        <w:t>，主要係</w:t>
      </w:r>
      <w:r w:rsidR="009327D8" w:rsidRPr="002A20C8">
        <w:rPr>
          <w:rFonts w:ascii="標楷體" w:eastAsia="標楷體" w:hAnsi="標楷體" w:cstheme="minorBidi" w:hint="eastAsia"/>
          <w:sz w:val="28"/>
          <w:szCs w:val="28"/>
        </w:rPr>
        <w:t>增列推動學前教育業務及促進幼教發展</w:t>
      </w:r>
      <w:r w:rsidRPr="002A20C8">
        <w:rPr>
          <w:rFonts w:ascii="標楷體" w:eastAsia="標楷體" w:hAnsi="標楷體" w:cstheme="minorBidi" w:hint="eastAsia"/>
          <w:sz w:val="28"/>
          <w:szCs w:val="28"/>
        </w:rPr>
        <w:t>等經費；</w:t>
      </w:r>
      <w:r w:rsidR="008F1DD6" w:rsidRPr="002A20C8">
        <w:rPr>
          <w:rFonts w:ascii="標楷體" w:eastAsia="標楷體" w:hAnsi="標楷體" w:cstheme="minorBidi" w:hint="eastAsia"/>
          <w:sz w:val="28"/>
          <w:szCs w:val="28"/>
        </w:rPr>
        <w:t>社會福利支出382億4,509萬餘元（18.84％），較</w:t>
      </w:r>
      <w:proofErr w:type="gramStart"/>
      <w:r w:rsidR="008F1DD6" w:rsidRPr="002A20C8">
        <w:rPr>
          <w:rFonts w:ascii="標楷體" w:eastAsia="標楷體" w:hAnsi="標楷體" w:cstheme="minorBidi" w:hint="eastAsia"/>
          <w:sz w:val="28"/>
          <w:szCs w:val="28"/>
        </w:rPr>
        <w:t>112</w:t>
      </w:r>
      <w:proofErr w:type="gramEnd"/>
      <w:r w:rsidR="008F1DD6" w:rsidRPr="002A20C8">
        <w:rPr>
          <w:rFonts w:ascii="標楷體" w:eastAsia="標楷體" w:hAnsi="標楷體" w:cstheme="minorBidi" w:hint="eastAsia"/>
          <w:sz w:val="28"/>
          <w:szCs w:val="28"/>
        </w:rPr>
        <w:t>年度增加26億7,447萬餘元</w:t>
      </w:r>
      <w:r w:rsidRPr="002A20C8">
        <w:rPr>
          <w:rFonts w:ascii="標楷體" w:eastAsia="標楷體" w:hAnsi="標楷體" w:cstheme="minorBidi" w:hint="eastAsia"/>
          <w:sz w:val="28"/>
          <w:szCs w:val="28"/>
        </w:rPr>
        <w:t>，主要係增列</w:t>
      </w:r>
      <w:r w:rsidR="00993DAF" w:rsidRPr="002A20C8">
        <w:rPr>
          <w:rFonts w:ascii="標楷體" w:eastAsia="標楷體" w:hAnsi="標楷體" w:cstheme="minorBidi" w:hint="eastAsia"/>
          <w:sz w:val="28"/>
          <w:szCs w:val="28"/>
        </w:rPr>
        <w:t>長期照顧十年計畫2.0</w:t>
      </w:r>
      <w:proofErr w:type="gramStart"/>
      <w:r w:rsidR="00993DAF" w:rsidRPr="002A20C8">
        <w:rPr>
          <w:rFonts w:ascii="標楷體" w:eastAsia="標楷體" w:hAnsi="標楷體" w:cstheme="minorBidi"/>
          <w:sz w:val="28"/>
          <w:szCs w:val="28"/>
        </w:rPr>
        <w:t>－</w:t>
      </w:r>
      <w:r w:rsidR="00993DAF" w:rsidRPr="002A20C8">
        <w:rPr>
          <w:rFonts w:ascii="標楷體" w:eastAsia="標楷體" w:hAnsi="標楷體" w:cstheme="minorBidi" w:hint="eastAsia"/>
          <w:sz w:val="28"/>
          <w:szCs w:val="28"/>
        </w:rPr>
        <w:t>長照</w:t>
      </w:r>
      <w:proofErr w:type="gramEnd"/>
      <w:r w:rsidR="00993DAF" w:rsidRPr="002A20C8">
        <w:rPr>
          <w:rFonts w:ascii="標楷體" w:eastAsia="標楷體" w:hAnsi="標楷體" w:cstheme="minorBidi" w:hint="eastAsia"/>
          <w:sz w:val="28"/>
          <w:szCs w:val="28"/>
        </w:rPr>
        <w:t>服務給付及支付</w:t>
      </w:r>
      <w:r w:rsidR="00001B0E">
        <w:rPr>
          <w:rFonts w:ascii="標楷體" w:eastAsia="標楷體" w:hAnsi="標楷體" w:cstheme="minorBidi" w:hint="eastAsia"/>
          <w:sz w:val="28"/>
          <w:szCs w:val="28"/>
        </w:rPr>
        <w:t>、</w:t>
      </w:r>
      <w:r w:rsidR="00993DAF" w:rsidRPr="002A20C8">
        <w:rPr>
          <w:rFonts w:ascii="標楷體" w:eastAsia="標楷體" w:hAnsi="標楷體" w:cstheme="minorBidi" w:hint="eastAsia"/>
          <w:sz w:val="28"/>
          <w:szCs w:val="28"/>
        </w:rPr>
        <w:t>住宿式服務機構使用者補助方案</w:t>
      </w:r>
      <w:r w:rsidRPr="002A20C8">
        <w:rPr>
          <w:rFonts w:ascii="標楷體" w:eastAsia="標楷體" w:hAnsi="標楷體" w:cstheme="minorBidi" w:hint="eastAsia"/>
          <w:sz w:val="28"/>
          <w:szCs w:val="28"/>
        </w:rPr>
        <w:t>等經費；</w:t>
      </w:r>
      <w:r w:rsidR="008F1DD6" w:rsidRPr="002A20C8">
        <w:rPr>
          <w:rFonts w:ascii="標楷體" w:eastAsia="標楷體" w:hAnsi="標楷體" w:cstheme="minorBidi" w:hint="eastAsia"/>
          <w:sz w:val="28"/>
          <w:szCs w:val="28"/>
        </w:rPr>
        <w:t>一般政務支出361億2,156萬餘元</w:t>
      </w:r>
      <w:r w:rsidR="00AA2B1F" w:rsidRPr="00BB5EE5">
        <w:rPr>
          <w:rFonts w:ascii="標楷體" w:eastAsia="標楷體" w:hAnsi="標楷體" w:cstheme="minorBidi" w:hint="eastAsia"/>
          <w:sz w:val="28"/>
          <w:szCs w:val="28"/>
        </w:rPr>
        <w:t>（</w:t>
      </w:r>
      <w:r w:rsidR="008F1DD6" w:rsidRPr="002A20C8">
        <w:rPr>
          <w:rFonts w:ascii="標楷體" w:eastAsia="標楷體" w:hAnsi="標楷體" w:cstheme="minorBidi" w:hint="eastAsia"/>
          <w:sz w:val="28"/>
          <w:szCs w:val="28"/>
        </w:rPr>
        <w:t>17.79％），較</w:t>
      </w:r>
      <w:proofErr w:type="gramStart"/>
      <w:r w:rsidR="008F1DD6" w:rsidRPr="002A20C8">
        <w:rPr>
          <w:rFonts w:ascii="標楷體" w:eastAsia="標楷體" w:hAnsi="標楷體" w:cstheme="minorBidi" w:hint="eastAsia"/>
          <w:sz w:val="28"/>
          <w:szCs w:val="28"/>
        </w:rPr>
        <w:t>112</w:t>
      </w:r>
      <w:proofErr w:type="gramEnd"/>
      <w:r w:rsidR="008F1DD6" w:rsidRPr="002A20C8">
        <w:rPr>
          <w:rFonts w:ascii="標楷體" w:eastAsia="標楷體" w:hAnsi="標楷體" w:cstheme="minorBidi" w:hint="eastAsia"/>
          <w:sz w:val="28"/>
          <w:szCs w:val="28"/>
        </w:rPr>
        <w:t>年度增加17億4,334萬餘元</w:t>
      </w:r>
      <w:r w:rsidRPr="002A20C8">
        <w:rPr>
          <w:rFonts w:ascii="標楷體" w:eastAsia="標楷體" w:hAnsi="標楷體" w:cstheme="minorBidi" w:hint="eastAsia"/>
          <w:sz w:val="28"/>
          <w:szCs w:val="28"/>
        </w:rPr>
        <w:t>，主要係增列</w:t>
      </w:r>
      <w:r w:rsidR="00E553BE" w:rsidRPr="002A20C8">
        <w:rPr>
          <w:rFonts w:ascii="標楷體" w:eastAsia="標楷體" w:hAnsi="標楷體" w:cstheme="minorBidi" w:hint="eastAsia"/>
          <w:sz w:val="28"/>
          <w:szCs w:val="28"/>
        </w:rPr>
        <w:t>警察人員警勤加給、深夜危</w:t>
      </w:r>
      <w:proofErr w:type="gramStart"/>
      <w:r w:rsidR="00E553BE" w:rsidRPr="002A20C8">
        <w:rPr>
          <w:rFonts w:ascii="標楷體" w:eastAsia="標楷體" w:hAnsi="標楷體" w:cstheme="minorBidi" w:hint="eastAsia"/>
          <w:sz w:val="28"/>
          <w:szCs w:val="28"/>
        </w:rPr>
        <w:t>勞</w:t>
      </w:r>
      <w:proofErr w:type="gramEnd"/>
      <w:r w:rsidR="009257FE" w:rsidRPr="002A20C8">
        <w:rPr>
          <w:rFonts w:ascii="標楷體" w:eastAsia="標楷體" w:hAnsi="標楷體" w:cstheme="minorBidi" w:hint="eastAsia"/>
          <w:sz w:val="28"/>
          <w:szCs w:val="28"/>
        </w:rPr>
        <w:t>性勤務</w:t>
      </w:r>
      <w:r w:rsidR="00E553BE" w:rsidRPr="002A20C8">
        <w:rPr>
          <w:rFonts w:ascii="標楷體" w:eastAsia="標楷體" w:hAnsi="標楷體" w:cstheme="minorBidi" w:hint="eastAsia"/>
          <w:sz w:val="28"/>
          <w:szCs w:val="28"/>
        </w:rPr>
        <w:t>津貼</w:t>
      </w:r>
      <w:r w:rsidR="000B24ED">
        <w:rPr>
          <w:rFonts w:ascii="標楷體" w:eastAsia="標楷體" w:hAnsi="標楷體" w:cstheme="minorBidi" w:hint="eastAsia"/>
          <w:sz w:val="28"/>
          <w:szCs w:val="28"/>
        </w:rPr>
        <w:t>、</w:t>
      </w:r>
      <w:r w:rsidR="00E553BE" w:rsidRPr="002A20C8">
        <w:rPr>
          <w:rFonts w:ascii="標楷體" w:eastAsia="標楷體" w:hAnsi="標楷體" w:cstheme="minorBidi" w:hint="eastAsia"/>
          <w:sz w:val="28"/>
          <w:szCs w:val="28"/>
        </w:rPr>
        <w:t>充實員警攜行裝備經費及數位式遠端監錄系統</w:t>
      </w:r>
      <w:r w:rsidRPr="002A20C8">
        <w:rPr>
          <w:rFonts w:ascii="標楷體" w:eastAsia="標楷體" w:hAnsi="標楷體" w:cstheme="minorBidi" w:hint="eastAsia"/>
          <w:sz w:val="28"/>
          <w:szCs w:val="28"/>
        </w:rPr>
        <w:t>等經費；</w:t>
      </w:r>
      <w:r w:rsidR="008F1DD6" w:rsidRPr="002A20C8">
        <w:rPr>
          <w:rFonts w:ascii="標楷體" w:eastAsia="標楷體" w:hAnsi="標楷體" w:cstheme="minorBidi" w:hint="eastAsia"/>
          <w:sz w:val="28"/>
          <w:szCs w:val="28"/>
        </w:rPr>
        <w:t>經濟發展支出300億2,630萬餘元</w:t>
      </w:r>
      <w:r w:rsidR="00AA2B1F" w:rsidRPr="00BB5EE5">
        <w:rPr>
          <w:rFonts w:ascii="標楷體" w:eastAsia="標楷體" w:hAnsi="標楷體" w:cstheme="minorBidi" w:hint="eastAsia"/>
          <w:sz w:val="28"/>
          <w:szCs w:val="28"/>
        </w:rPr>
        <w:t>（</w:t>
      </w:r>
      <w:r w:rsidR="00AA2B1F" w:rsidRPr="002A20C8">
        <w:rPr>
          <w:rFonts w:ascii="標楷體" w:eastAsia="標楷體" w:hAnsi="標楷體" w:cstheme="minorBidi" w:hint="eastAsia"/>
          <w:sz w:val="28"/>
          <w:szCs w:val="28"/>
        </w:rPr>
        <w:t>14.79％）</w:t>
      </w:r>
      <w:r w:rsidR="008F1DD6" w:rsidRPr="002A20C8">
        <w:rPr>
          <w:rFonts w:ascii="標楷體" w:eastAsia="標楷體" w:hAnsi="標楷體" w:cstheme="minorBidi" w:hint="eastAsia"/>
          <w:sz w:val="28"/>
          <w:szCs w:val="28"/>
        </w:rPr>
        <w:t>，較</w:t>
      </w:r>
      <w:proofErr w:type="gramStart"/>
      <w:r w:rsidR="008F1DD6" w:rsidRPr="002A20C8">
        <w:rPr>
          <w:rFonts w:ascii="標楷體" w:eastAsia="標楷體" w:hAnsi="標楷體" w:cstheme="minorBidi" w:hint="eastAsia"/>
          <w:sz w:val="28"/>
          <w:szCs w:val="28"/>
        </w:rPr>
        <w:t>112</w:t>
      </w:r>
      <w:proofErr w:type="gramEnd"/>
      <w:r w:rsidR="008F1DD6" w:rsidRPr="002A20C8">
        <w:rPr>
          <w:rFonts w:ascii="標楷體" w:eastAsia="標楷體" w:hAnsi="標楷體" w:cstheme="minorBidi" w:hint="eastAsia"/>
          <w:sz w:val="28"/>
          <w:szCs w:val="28"/>
        </w:rPr>
        <w:t>年度增加53</w:t>
      </w:r>
      <w:r w:rsidR="00C71A3E" w:rsidRPr="001D275D">
        <w:rPr>
          <w:rFonts w:ascii="Times New Roman" w:eastAsia="標楷體" w:hAnsi="Times New Roman"/>
          <w:noProof/>
          <w:sz w:val="28"/>
          <w:szCs w:val="28"/>
        </w:rPr>
        <w:lastRenderedPageBreak/>
        <mc:AlternateContent>
          <mc:Choice Requires="wps">
            <w:drawing>
              <wp:anchor distT="0" distB="0" distL="114300" distR="114300" simplePos="0" relativeHeight="251658240" behindDoc="0" locked="0" layoutInCell="1" allowOverlap="1" wp14:anchorId="4E910254" wp14:editId="5C50B2DD">
                <wp:simplePos x="0" y="0"/>
                <wp:positionH relativeFrom="column">
                  <wp:posOffset>-52705</wp:posOffset>
                </wp:positionH>
                <wp:positionV relativeFrom="page">
                  <wp:posOffset>857250</wp:posOffset>
                </wp:positionV>
                <wp:extent cx="6094730" cy="427228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4272280"/>
                        </a:xfrm>
                        <a:prstGeom prst="rect">
                          <a:avLst/>
                        </a:prstGeom>
                        <a:noFill/>
                        <a:ln w="9525">
                          <a:noFill/>
                          <a:miter lim="800000"/>
                          <a:headEnd/>
                          <a:tailEnd/>
                        </a:ln>
                      </wps:spPr>
                      <wps:txbx>
                        <w:txbxContent>
                          <w:tbl>
                            <w:tblPr>
                              <w:tblStyle w:val="1"/>
                              <w:tblW w:w="9361" w:type="dxa"/>
                              <w:tblLook w:val="04A0" w:firstRow="1" w:lastRow="0" w:firstColumn="1" w:lastColumn="0" w:noHBand="0" w:noVBand="1"/>
                            </w:tblPr>
                            <w:tblGrid>
                              <w:gridCol w:w="964"/>
                              <w:gridCol w:w="737"/>
                              <w:gridCol w:w="737"/>
                              <w:gridCol w:w="737"/>
                              <w:gridCol w:w="737"/>
                              <w:gridCol w:w="737"/>
                              <w:gridCol w:w="964"/>
                              <w:gridCol w:w="737"/>
                              <w:gridCol w:w="737"/>
                              <w:gridCol w:w="737"/>
                              <w:gridCol w:w="737"/>
                              <w:gridCol w:w="800"/>
                            </w:tblGrid>
                            <w:tr w:rsidR="001D275D" w:rsidRPr="00765344" w14:paraId="4A512FCB" w14:textId="77777777" w:rsidTr="00CA6038">
                              <w:tc>
                                <w:tcPr>
                                  <w:tcW w:w="9361" w:type="dxa"/>
                                  <w:gridSpan w:val="12"/>
                                  <w:tcBorders>
                                    <w:top w:val="nil"/>
                                    <w:left w:val="nil"/>
                                    <w:bottom w:val="single" w:sz="4" w:space="0" w:color="auto"/>
                                    <w:right w:val="nil"/>
                                  </w:tcBorders>
                                  <w:vAlign w:val="center"/>
                                </w:tcPr>
                                <w:p w14:paraId="6380412C" w14:textId="77777777" w:rsidR="001D275D" w:rsidRPr="00765344" w:rsidRDefault="001D275D" w:rsidP="00057428">
                                  <w:pPr>
                                    <w:spacing w:line="340" w:lineRule="exact"/>
                                    <w:jc w:val="center"/>
                                    <w:rPr>
                                      <w:rFonts w:ascii="標楷體" w:eastAsia="標楷體" w:hAnsi="標楷體"/>
                                      <w:b/>
                                      <w:sz w:val="20"/>
                                    </w:rPr>
                                  </w:pPr>
                                  <w:r w:rsidRPr="00765344">
                                    <w:rPr>
                                      <w:rFonts w:ascii="標楷體" w:eastAsia="標楷體" w:hAnsi="標楷體" w:hint="eastAsia"/>
                                      <w:b/>
                                      <w:szCs w:val="24"/>
                                    </w:rPr>
                                    <w:t xml:space="preserve">表1　</w:t>
                                  </w:r>
                                  <w:proofErr w:type="gramStart"/>
                                  <w:r w:rsidRPr="0092680F">
                                    <w:rPr>
                                      <w:rFonts w:ascii="標楷體" w:eastAsia="標楷體" w:hAnsi="標楷體" w:hint="eastAsia"/>
                                      <w:b/>
                                      <w:szCs w:val="24"/>
                                    </w:rPr>
                                    <w:t>11</w:t>
                                  </w:r>
                                  <w:r>
                                    <w:rPr>
                                      <w:rFonts w:ascii="標楷體" w:eastAsia="標楷體" w:hAnsi="標楷體" w:hint="eastAsia"/>
                                      <w:b/>
                                      <w:szCs w:val="24"/>
                                    </w:rPr>
                                    <w:t>3</w:t>
                                  </w:r>
                                  <w:proofErr w:type="gramEnd"/>
                                  <w:r w:rsidRPr="0092680F">
                                    <w:rPr>
                                      <w:rFonts w:ascii="標楷體" w:eastAsia="標楷體" w:hAnsi="標楷體" w:hint="eastAsia"/>
                                      <w:b/>
                                      <w:szCs w:val="24"/>
                                    </w:rPr>
                                    <w:t>年度新北市政府各主管機關施政工作計畫實施結果彙總</w:t>
                                  </w:r>
                                </w:p>
                              </w:tc>
                            </w:tr>
                            <w:tr w:rsidR="001D275D" w:rsidRPr="00765344" w14:paraId="5077320E" w14:textId="77777777" w:rsidTr="00CA6038">
                              <w:trPr>
                                <w:trHeight w:val="850"/>
                              </w:trPr>
                              <w:tc>
                                <w:tcPr>
                                  <w:tcW w:w="964" w:type="dxa"/>
                                  <w:tcBorders>
                                    <w:bottom w:val="single" w:sz="4" w:space="0" w:color="auto"/>
                                  </w:tcBorders>
                                  <w:shd w:val="clear" w:color="auto" w:fill="B6DDE8"/>
                                  <w:vAlign w:val="center"/>
                                </w:tcPr>
                                <w:p w14:paraId="27A34D6C"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3EDDF76F"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(計畫)名稱</w:t>
                                  </w:r>
                                </w:p>
                              </w:tc>
                              <w:tc>
                                <w:tcPr>
                                  <w:tcW w:w="737" w:type="dxa"/>
                                  <w:tcBorders>
                                    <w:bottom w:val="single" w:sz="4" w:space="0" w:color="auto"/>
                                  </w:tcBorders>
                                  <w:shd w:val="clear" w:color="auto" w:fill="B6DDE8"/>
                                  <w:vAlign w:val="center"/>
                                </w:tcPr>
                                <w:p w14:paraId="646A36F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59CA7851"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4776A12E"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2D122ED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2D9AB7E2"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238D162C"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right w:val="double" w:sz="4" w:space="0" w:color="auto"/>
                                  </w:tcBorders>
                                  <w:shd w:val="clear" w:color="auto" w:fill="B6DDE8"/>
                                  <w:vAlign w:val="center"/>
                                </w:tcPr>
                                <w:p w14:paraId="76984AE1"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c>
                                <w:tcPr>
                                  <w:tcW w:w="964" w:type="dxa"/>
                                  <w:tcBorders>
                                    <w:left w:val="double" w:sz="4" w:space="0" w:color="auto"/>
                                    <w:bottom w:val="single" w:sz="4" w:space="0" w:color="auto"/>
                                  </w:tcBorders>
                                  <w:shd w:val="clear" w:color="auto" w:fill="B6DDE8"/>
                                  <w:vAlign w:val="center"/>
                                </w:tcPr>
                                <w:p w14:paraId="4B7DA315"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2DE63485"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(計畫)名稱</w:t>
                                  </w:r>
                                </w:p>
                              </w:tc>
                              <w:tc>
                                <w:tcPr>
                                  <w:tcW w:w="737" w:type="dxa"/>
                                  <w:tcBorders>
                                    <w:bottom w:val="single" w:sz="4" w:space="0" w:color="auto"/>
                                  </w:tcBorders>
                                  <w:shd w:val="clear" w:color="auto" w:fill="B6DDE8"/>
                                  <w:vAlign w:val="center"/>
                                </w:tcPr>
                                <w:p w14:paraId="7379AEA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1E2D27F0"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4561E6BF"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57DE0EF1"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7CF0206B"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2318A627"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800" w:type="dxa"/>
                                  <w:tcBorders>
                                    <w:bottom w:val="single" w:sz="4" w:space="0" w:color="auto"/>
                                  </w:tcBorders>
                                  <w:shd w:val="clear" w:color="auto" w:fill="B6DDE8"/>
                                  <w:vAlign w:val="center"/>
                                </w:tcPr>
                                <w:p w14:paraId="03AAF49F"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r>
                            <w:tr w:rsidR="001D275D" w:rsidRPr="00765344" w14:paraId="782EF411" w14:textId="77777777" w:rsidTr="00CA6038">
                              <w:trPr>
                                <w:trHeight w:val="340"/>
                              </w:trPr>
                              <w:tc>
                                <w:tcPr>
                                  <w:tcW w:w="964" w:type="dxa"/>
                                  <w:tcBorders>
                                    <w:bottom w:val="nil"/>
                                  </w:tcBorders>
                                  <w:vAlign w:val="center"/>
                                </w:tcPr>
                                <w:p w14:paraId="07C82911" w14:textId="77777777" w:rsidR="001D275D" w:rsidRPr="00765344" w:rsidRDefault="001D275D" w:rsidP="00E4213A">
                                  <w:pPr>
                                    <w:spacing w:line="200" w:lineRule="exact"/>
                                    <w:ind w:leftChars="-30" w:left="-72" w:rightChars="-44" w:right="-106"/>
                                    <w:jc w:val="center"/>
                                    <w:rPr>
                                      <w:rFonts w:ascii="標楷體" w:eastAsia="標楷體" w:hAnsi="標楷體"/>
                                      <w:b/>
                                      <w:sz w:val="20"/>
                                    </w:rPr>
                                  </w:pPr>
                                  <w:r w:rsidRPr="00765344">
                                    <w:rPr>
                                      <w:rFonts w:ascii="標楷體" w:eastAsia="標楷體" w:hAnsi="標楷體" w:hint="eastAsia"/>
                                      <w:b/>
                                      <w:sz w:val="20"/>
                                    </w:rPr>
                                    <w:t>合   計</w:t>
                                  </w:r>
                                </w:p>
                              </w:tc>
                              <w:tc>
                                <w:tcPr>
                                  <w:tcW w:w="737" w:type="dxa"/>
                                  <w:tcBorders>
                                    <w:bottom w:val="nil"/>
                                    <w:right w:val="single" w:sz="4" w:space="0" w:color="auto"/>
                                  </w:tcBorders>
                                  <w:shd w:val="clear" w:color="auto" w:fill="auto"/>
                                  <w:vAlign w:val="center"/>
                                </w:tcPr>
                                <w:p w14:paraId="24DC2CD2"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96</w:t>
                                  </w:r>
                                </w:p>
                              </w:tc>
                              <w:tc>
                                <w:tcPr>
                                  <w:tcW w:w="737" w:type="dxa"/>
                                  <w:tcBorders>
                                    <w:left w:val="single" w:sz="4" w:space="0" w:color="auto"/>
                                    <w:bottom w:val="nil"/>
                                    <w:right w:val="single" w:sz="4" w:space="0" w:color="auto"/>
                                  </w:tcBorders>
                                  <w:shd w:val="clear" w:color="auto" w:fill="auto"/>
                                  <w:vAlign w:val="center"/>
                                </w:tcPr>
                                <w:p w14:paraId="2DB03E3F"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265</w:t>
                                  </w:r>
                                </w:p>
                              </w:tc>
                              <w:tc>
                                <w:tcPr>
                                  <w:tcW w:w="737" w:type="dxa"/>
                                  <w:tcBorders>
                                    <w:left w:val="single" w:sz="4" w:space="0" w:color="auto"/>
                                    <w:bottom w:val="nil"/>
                                    <w:right w:val="single" w:sz="4" w:space="0" w:color="auto"/>
                                  </w:tcBorders>
                                  <w:shd w:val="clear" w:color="auto" w:fill="auto"/>
                                  <w:vAlign w:val="center"/>
                                </w:tcPr>
                                <w:p w14:paraId="5D50B513" w14:textId="77777777" w:rsidR="001D275D" w:rsidRPr="00E46A9B" w:rsidRDefault="001D275D" w:rsidP="00E4213A">
                                  <w:pPr>
                                    <w:spacing w:line="200" w:lineRule="exact"/>
                                    <w:jc w:val="right"/>
                                    <w:rPr>
                                      <w:rFonts w:ascii="標楷體" w:eastAsia="標楷體" w:hAnsi="標楷體"/>
                                      <w:b/>
                                      <w:noProof/>
                                      <w:sz w:val="20"/>
                                    </w:rPr>
                                  </w:pPr>
                                  <w:r>
                                    <w:rPr>
                                      <w:rFonts w:ascii="標楷體" w:eastAsia="標楷體" w:hAnsi="標楷體" w:hint="eastAsia"/>
                                      <w:b/>
                                      <w:noProof/>
                                      <w:sz w:val="20"/>
                                    </w:rPr>
                                    <w:t>(註)</w:t>
                                  </w:r>
                                  <w:r w:rsidRPr="00E46A9B">
                                    <w:rPr>
                                      <w:rFonts w:ascii="標楷體" w:eastAsia="標楷體" w:hAnsi="標楷體"/>
                                      <w:b/>
                                      <w:noProof/>
                                      <w:sz w:val="20"/>
                                    </w:rPr>
                                    <w:t>1</w:t>
                                  </w:r>
                                </w:p>
                              </w:tc>
                              <w:tc>
                                <w:tcPr>
                                  <w:tcW w:w="737" w:type="dxa"/>
                                  <w:tcBorders>
                                    <w:left w:val="single" w:sz="4" w:space="0" w:color="auto"/>
                                    <w:bottom w:val="nil"/>
                                    <w:right w:val="single" w:sz="4" w:space="0" w:color="auto"/>
                                  </w:tcBorders>
                                  <w:shd w:val="clear" w:color="auto" w:fill="auto"/>
                                  <w:vAlign w:val="center"/>
                                </w:tcPr>
                                <w:p w14:paraId="7C3F90F6"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170</w:t>
                                  </w:r>
                                </w:p>
                              </w:tc>
                              <w:tc>
                                <w:tcPr>
                                  <w:tcW w:w="737" w:type="dxa"/>
                                  <w:tcBorders>
                                    <w:left w:val="single" w:sz="4" w:space="0" w:color="auto"/>
                                    <w:bottom w:val="nil"/>
                                  </w:tcBorders>
                                  <w:shd w:val="clear" w:color="auto" w:fill="auto"/>
                                  <w:vAlign w:val="center"/>
                                </w:tcPr>
                                <w:p w14:paraId="2DA91F42"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94</w:t>
                                  </w:r>
                                </w:p>
                              </w:tc>
                              <w:tc>
                                <w:tcPr>
                                  <w:tcW w:w="964" w:type="dxa"/>
                                  <w:tcBorders>
                                    <w:left w:val="double" w:sz="4" w:space="0" w:color="auto"/>
                                    <w:bottom w:val="nil"/>
                                  </w:tcBorders>
                                  <w:vAlign w:val="center"/>
                                </w:tcPr>
                                <w:p w14:paraId="4C210469"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z w:val="20"/>
                                    </w:rPr>
                                    <w:t>工務局</w:t>
                                  </w:r>
                                </w:p>
                              </w:tc>
                              <w:tc>
                                <w:tcPr>
                                  <w:tcW w:w="737" w:type="dxa"/>
                                  <w:tcBorders>
                                    <w:bottom w:val="nil"/>
                                  </w:tcBorders>
                                  <w:vAlign w:val="center"/>
                                </w:tcPr>
                                <w:p w14:paraId="29B31D6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bottom w:val="nil"/>
                                  </w:tcBorders>
                                  <w:vAlign w:val="center"/>
                                </w:tcPr>
                                <w:p w14:paraId="577B58B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13</w:t>
                                  </w:r>
                                </w:p>
                              </w:tc>
                              <w:tc>
                                <w:tcPr>
                                  <w:tcW w:w="737" w:type="dxa"/>
                                  <w:tcBorders>
                                    <w:bottom w:val="nil"/>
                                  </w:tcBorders>
                                  <w:vAlign w:val="center"/>
                                </w:tcPr>
                                <w:p w14:paraId="3207916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bottom w:val="nil"/>
                                  </w:tcBorders>
                                  <w:vAlign w:val="center"/>
                                </w:tcPr>
                                <w:p w14:paraId="6762720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800" w:type="dxa"/>
                                  <w:tcBorders>
                                    <w:bottom w:val="nil"/>
                                  </w:tcBorders>
                                  <w:vAlign w:val="center"/>
                                </w:tcPr>
                                <w:p w14:paraId="46BDBE0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r>
                            <w:tr w:rsidR="001D275D" w:rsidRPr="00765344" w14:paraId="45FF81CF" w14:textId="77777777" w:rsidTr="00CA6038">
                              <w:trPr>
                                <w:trHeight w:val="340"/>
                              </w:trPr>
                              <w:tc>
                                <w:tcPr>
                                  <w:tcW w:w="964" w:type="dxa"/>
                                  <w:tcBorders>
                                    <w:top w:val="nil"/>
                                    <w:bottom w:val="nil"/>
                                  </w:tcBorders>
                                  <w:shd w:val="clear" w:color="auto" w:fill="DAEEF3"/>
                                  <w:vAlign w:val="center"/>
                                </w:tcPr>
                                <w:p w14:paraId="3C5629DC"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市議會</w:t>
                                  </w:r>
                                </w:p>
                              </w:tc>
                              <w:tc>
                                <w:tcPr>
                                  <w:tcW w:w="737" w:type="dxa"/>
                                  <w:tcBorders>
                                    <w:top w:val="nil"/>
                                    <w:bottom w:val="nil"/>
                                    <w:right w:val="single" w:sz="4" w:space="0" w:color="auto"/>
                                  </w:tcBorders>
                                  <w:shd w:val="clear" w:color="auto" w:fill="DAEEF3" w:themeFill="accent5" w:themeFillTint="33"/>
                                  <w:vAlign w:val="center"/>
                                </w:tcPr>
                                <w:p w14:paraId="5090B629"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AA9298C"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6ABB3DB"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41FA3CA"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tcBorders>
                                  <w:shd w:val="clear" w:color="auto" w:fill="DAEEF3" w:themeFill="accent5" w:themeFillTint="33"/>
                                  <w:vAlign w:val="center"/>
                                </w:tcPr>
                                <w:p w14:paraId="6CDB3DF1"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shd w:val="clear" w:color="auto" w:fill="DAEEF3"/>
                                  <w:vAlign w:val="center"/>
                                </w:tcPr>
                                <w:p w14:paraId="31E4444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警察局</w:t>
                                  </w:r>
                                </w:p>
                              </w:tc>
                              <w:tc>
                                <w:tcPr>
                                  <w:tcW w:w="737" w:type="dxa"/>
                                  <w:tcBorders>
                                    <w:top w:val="nil"/>
                                    <w:bottom w:val="nil"/>
                                  </w:tcBorders>
                                  <w:shd w:val="clear" w:color="auto" w:fill="DAEEF3"/>
                                  <w:vAlign w:val="center"/>
                                </w:tcPr>
                                <w:p w14:paraId="1D1C503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623DB0C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bottom w:val="nil"/>
                                  </w:tcBorders>
                                  <w:shd w:val="clear" w:color="auto" w:fill="DAEEF3"/>
                                  <w:vAlign w:val="center"/>
                                </w:tcPr>
                                <w:p w14:paraId="73B2E27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30A6967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shd w:val="clear" w:color="auto" w:fill="DAEEF3"/>
                                  <w:vAlign w:val="center"/>
                                </w:tcPr>
                                <w:p w14:paraId="01E8408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437353CB" w14:textId="77777777" w:rsidTr="00CA6038">
                              <w:trPr>
                                <w:trHeight w:val="340"/>
                              </w:trPr>
                              <w:tc>
                                <w:tcPr>
                                  <w:tcW w:w="964" w:type="dxa"/>
                                  <w:tcBorders>
                                    <w:top w:val="nil"/>
                                    <w:bottom w:val="nil"/>
                                  </w:tcBorders>
                                  <w:vAlign w:val="center"/>
                                </w:tcPr>
                                <w:p w14:paraId="7623C01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市政府</w:t>
                                  </w:r>
                                </w:p>
                              </w:tc>
                              <w:tc>
                                <w:tcPr>
                                  <w:tcW w:w="737" w:type="dxa"/>
                                  <w:tcBorders>
                                    <w:top w:val="nil"/>
                                    <w:bottom w:val="nil"/>
                                    <w:right w:val="single" w:sz="4" w:space="0" w:color="auto"/>
                                  </w:tcBorders>
                                  <w:shd w:val="clear" w:color="auto" w:fill="auto"/>
                                  <w:vAlign w:val="center"/>
                                </w:tcPr>
                                <w:p w14:paraId="548CED5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36</w:t>
                                  </w:r>
                                </w:p>
                              </w:tc>
                              <w:tc>
                                <w:tcPr>
                                  <w:tcW w:w="737" w:type="dxa"/>
                                  <w:tcBorders>
                                    <w:top w:val="nil"/>
                                    <w:left w:val="single" w:sz="4" w:space="0" w:color="auto"/>
                                    <w:bottom w:val="nil"/>
                                    <w:right w:val="single" w:sz="4" w:space="0" w:color="auto"/>
                                  </w:tcBorders>
                                  <w:shd w:val="clear" w:color="auto" w:fill="auto"/>
                                  <w:vAlign w:val="center"/>
                                </w:tcPr>
                                <w:p w14:paraId="3D79613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92</w:t>
                                  </w:r>
                                </w:p>
                              </w:tc>
                              <w:tc>
                                <w:tcPr>
                                  <w:tcW w:w="737" w:type="dxa"/>
                                  <w:tcBorders>
                                    <w:top w:val="nil"/>
                                    <w:left w:val="single" w:sz="4" w:space="0" w:color="auto"/>
                                    <w:bottom w:val="nil"/>
                                    <w:right w:val="single" w:sz="4" w:space="0" w:color="auto"/>
                                  </w:tcBorders>
                                  <w:shd w:val="clear" w:color="auto" w:fill="auto"/>
                                  <w:vAlign w:val="center"/>
                                </w:tcPr>
                                <w:p w14:paraId="74927F0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auto"/>
                                  <w:vAlign w:val="center"/>
                                </w:tcPr>
                                <w:p w14:paraId="3320DEE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60</w:t>
                                  </w:r>
                                </w:p>
                              </w:tc>
                              <w:tc>
                                <w:tcPr>
                                  <w:tcW w:w="737" w:type="dxa"/>
                                  <w:tcBorders>
                                    <w:top w:val="nil"/>
                                    <w:left w:val="single" w:sz="4" w:space="0" w:color="auto"/>
                                    <w:bottom w:val="nil"/>
                                  </w:tcBorders>
                                  <w:shd w:val="clear" w:color="auto" w:fill="auto"/>
                                  <w:vAlign w:val="center"/>
                                </w:tcPr>
                                <w:p w14:paraId="0F1515C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31</w:t>
                                  </w:r>
                                </w:p>
                              </w:tc>
                              <w:tc>
                                <w:tcPr>
                                  <w:tcW w:w="964" w:type="dxa"/>
                                  <w:tcBorders>
                                    <w:top w:val="nil"/>
                                    <w:left w:val="double" w:sz="4" w:space="0" w:color="auto"/>
                                    <w:bottom w:val="nil"/>
                                  </w:tcBorders>
                                  <w:vAlign w:val="center"/>
                                </w:tcPr>
                                <w:p w14:paraId="36F1011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水利局</w:t>
                                  </w:r>
                                </w:p>
                              </w:tc>
                              <w:tc>
                                <w:tcPr>
                                  <w:tcW w:w="737" w:type="dxa"/>
                                  <w:tcBorders>
                                    <w:top w:val="nil"/>
                                    <w:bottom w:val="nil"/>
                                  </w:tcBorders>
                                  <w:vAlign w:val="center"/>
                                </w:tcPr>
                                <w:p w14:paraId="56C3464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1C6C5F8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7</w:t>
                                  </w:r>
                                </w:p>
                              </w:tc>
                              <w:tc>
                                <w:tcPr>
                                  <w:tcW w:w="737" w:type="dxa"/>
                                  <w:tcBorders>
                                    <w:top w:val="nil"/>
                                    <w:bottom w:val="nil"/>
                                  </w:tcBorders>
                                  <w:vAlign w:val="center"/>
                                </w:tcPr>
                                <w:p w14:paraId="049A4F7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2EE70D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vAlign w:val="center"/>
                                </w:tcPr>
                                <w:p w14:paraId="710E0F7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r>
                            <w:tr w:rsidR="001D275D" w:rsidRPr="00765344" w14:paraId="3BD6CC04" w14:textId="77777777" w:rsidTr="00CA6038">
                              <w:trPr>
                                <w:trHeight w:val="340"/>
                              </w:trPr>
                              <w:tc>
                                <w:tcPr>
                                  <w:tcW w:w="964" w:type="dxa"/>
                                  <w:tcBorders>
                                    <w:top w:val="nil"/>
                                    <w:bottom w:val="nil"/>
                                  </w:tcBorders>
                                  <w:shd w:val="clear" w:color="auto" w:fill="DAEEF3"/>
                                  <w:vAlign w:val="center"/>
                                </w:tcPr>
                                <w:p w14:paraId="3A62626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民政局</w:t>
                                  </w:r>
                                </w:p>
                              </w:tc>
                              <w:tc>
                                <w:tcPr>
                                  <w:tcW w:w="737" w:type="dxa"/>
                                  <w:tcBorders>
                                    <w:top w:val="nil"/>
                                    <w:bottom w:val="nil"/>
                                    <w:right w:val="single" w:sz="4" w:space="0" w:color="auto"/>
                                  </w:tcBorders>
                                  <w:shd w:val="clear" w:color="auto" w:fill="DAEEF3" w:themeFill="accent5" w:themeFillTint="33"/>
                                  <w:vAlign w:val="center"/>
                                </w:tcPr>
                                <w:p w14:paraId="6B6599C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3C84B8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605EF0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CAFC4D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tcBorders>
                                  <w:shd w:val="clear" w:color="auto" w:fill="DAEEF3" w:themeFill="accent5" w:themeFillTint="33"/>
                                  <w:vAlign w:val="center"/>
                                </w:tcPr>
                                <w:p w14:paraId="0E1F827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964" w:type="dxa"/>
                                  <w:tcBorders>
                                    <w:top w:val="nil"/>
                                    <w:left w:val="double" w:sz="4" w:space="0" w:color="auto"/>
                                    <w:bottom w:val="nil"/>
                                  </w:tcBorders>
                                  <w:shd w:val="clear" w:color="auto" w:fill="DAEEF3"/>
                                  <w:vAlign w:val="center"/>
                                </w:tcPr>
                                <w:p w14:paraId="69DDBE17"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交通局</w:t>
                                  </w:r>
                                </w:p>
                              </w:tc>
                              <w:tc>
                                <w:tcPr>
                                  <w:tcW w:w="737" w:type="dxa"/>
                                  <w:tcBorders>
                                    <w:top w:val="nil"/>
                                    <w:bottom w:val="nil"/>
                                  </w:tcBorders>
                                  <w:shd w:val="clear" w:color="auto" w:fill="DAEEF3"/>
                                  <w:vAlign w:val="center"/>
                                </w:tcPr>
                                <w:p w14:paraId="7AD2598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shd w:val="clear" w:color="auto" w:fill="DAEEF3"/>
                                  <w:vAlign w:val="center"/>
                                </w:tcPr>
                                <w:p w14:paraId="72C1CD2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shd w:val="clear" w:color="auto" w:fill="DAEEF3"/>
                                  <w:vAlign w:val="center"/>
                                </w:tcPr>
                                <w:p w14:paraId="0FE8896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66EC9A8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shd w:val="clear" w:color="auto" w:fill="DAEEF3"/>
                                  <w:vAlign w:val="center"/>
                                </w:tcPr>
                                <w:p w14:paraId="1DF0D9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r>
                            <w:tr w:rsidR="001D275D" w:rsidRPr="00765344" w14:paraId="13F7E93E" w14:textId="77777777" w:rsidTr="00CA6038">
                              <w:trPr>
                                <w:trHeight w:val="340"/>
                              </w:trPr>
                              <w:tc>
                                <w:tcPr>
                                  <w:tcW w:w="964" w:type="dxa"/>
                                  <w:tcBorders>
                                    <w:top w:val="nil"/>
                                    <w:bottom w:val="nil"/>
                                  </w:tcBorders>
                                  <w:vAlign w:val="center"/>
                                </w:tcPr>
                                <w:p w14:paraId="3A5D8E7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地政局</w:t>
                                  </w:r>
                                </w:p>
                              </w:tc>
                              <w:tc>
                                <w:tcPr>
                                  <w:tcW w:w="737" w:type="dxa"/>
                                  <w:tcBorders>
                                    <w:top w:val="nil"/>
                                    <w:bottom w:val="nil"/>
                                    <w:right w:val="single" w:sz="4" w:space="0" w:color="auto"/>
                                  </w:tcBorders>
                                  <w:shd w:val="clear" w:color="auto" w:fill="auto"/>
                                  <w:vAlign w:val="center"/>
                                </w:tcPr>
                                <w:p w14:paraId="322F635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right w:val="single" w:sz="4" w:space="0" w:color="auto"/>
                                  </w:tcBorders>
                                  <w:shd w:val="clear" w:color="auto" w:fill="auto"/>
                                  <w:vAlign w:val="center"/>
                                </w:tcPr>
                                <w:p w14:paraId="5F02E0F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20</w:t>
                                  </w:r>
                                </w:p>
                              </w:tc>
                              <w:tc>
                                <w:tcPr>
                                  <w:tcW w:w="737" w:type="dxa"/>
                                  <w:tcBorders>
                                    <w:top w:val="nil"/>
                                    <w:left w:val="single" w:sz="4" w:space="0" w:color="auto"/>
                                    <w:bottom w:val="nil"/>
                                    <w:right w:val="single" w:sz="4" w:space="0" w:color="auto"/>
                                  </w:tcBorders>
                                  <w:shd w:val="clear" w:color="auto" w:fill="auto"/>
                                  <w:vAlign w:val="center"/>
                                </w:tcPr>
                                <w:p w14:paraId="0C7D2DD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95436D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18</w:t>
                                  </w:r>
                                </w:p>
                              </w:tc>
                              <w:tc>
                                <w:tcPr>
                                  <w:tcW w:w="737" w:type="dxa"/>
                                  <w:tcBorders>
                                    <w:top w:val="nil"/>
                                    <w:left w:val="single" w:sz="4" w:space="0" w:color="auto"/>
                                    <w:bottom w:val="nil"/>
                                  </w:tcBorders>
                                  <w:shd w:val="clear" w:color="auto" w:fill="auto"/>
                                  <w:vAlign w:val="center"/>
                                </w:tcPr>
                                <w:p w14:paraId="6EC9D17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vAlign w:val="center"/>
                                </w:tcPr>
                                <w:p w14:paraId="4F75B4DF"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勞工局</w:t>
                                  </w:r>
                                </w:p>
                              </w:tc>
                              <w:tc>
                                <w:tcPr>
                                  <w:tcW w:w="737" w:type="dxa"/>
                                  <w:tcBorders>
                                    <w:top w:val="nil"/>
                                    <w:bottom w:val="nil"/>
                                  </w:tcBorders>
                                  <w:vAlign w:val="center"/>
                                </w:tcPr>
                                <w:p w14:paraId="71A8A58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vAlign w:val="center"/>
                                </w:tcPr>
                                <w:p w14:paraId="6DE40A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11</w:t>
                                  </w:r>
                                </w:p>
                              </w:tc>
                              <w:tc>
                                <w:tcPr>
                                  <w:tcW w:w="737" w:type="dxa"/>
                                  <w:tcBorders>
                                    <w:top w:val="nil"/>
                                    <w:bottom w:val="nil"/>
                                  </w:tcBorders>
                                  <w:vAlign w:val="center"/>
                                </w:tcPr>
                                <w:p w14:paraId="6075DEF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24F8CEC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w:t>
                                  </w:r>
                                </w:p>
                              </w:tc>
                              <w:tc>
                                <w:tcPr>
                                  <w:tcW w:w="800" w:type="dxa"/>
                                  <w:tcBorders>
                                    <w:top w:val="nil"/>
                                    <w:bottom w:val="nil"/>
                                  </w:tcBorders>
                                  <w:vAlign w:val="center"/>
                                </w:tcPr>
                                <w:p w14:paraId="78208E1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3FB1793A" w14:textId="77777777" w:rsidTr="00CA6038">
                              <w:trPr>
                                <w:trHeight w:val="340"/>
                              </w:trPr>
                              <w:tc>
                                <w:tcPr>
                                  <w:tcW w:w="964" w:type="dxa"/>
                                  <w:tcBorders>
                                    <w:top w:val="nil"/>
                                    <w:bottom w:val="nil"/>
                                  </w:tcBorders>
                                  <w:shd w:val="clear" w:color="auto" w:fill="DAEEF3"/>
                                  <w:vAlign w:val="center"/>
                                </w:tcPr>
                                <w:p w14:paraId="28BB9DC2"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消防局</w:t>
                                  </w:r>
                                </w:p>
                              </w:tc>
                              <w:tc>
                                <w:tcPr>
                                  <w:tcW w:w="737" w:type="dxa"/>
                                  <w:tcBorders>
                                    <w:top w:val="nil"/>
                                    <w:bottom w:val="nil"/>
                                    <w:right w:val="single" w:sz="4" w:space="0" w:color="auto"/>
                                  </w:tcBorders>
                                  <w:shd w:val="clear" w:color="auto" w:fill="DAEEF3" w:themeFill="accent5" w:themeFillTint="33"/>
                                  <w:vAlign w:val="center"/>
                                </w:tcPr>
                                <w:p w14:paraId="409FD1B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E3D938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B517C6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01E7DD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tcBorders>
                                  <w:shd w:val="clear" w:color="auto" w:fill="DAEEF3" w:themeFill="accent5" w:themeFillTint="33"/>
                                  <w:vAlign w:val="center"/>
                                </w:tcPr>
                                <w:p w14:paraId="5CCF908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shd w:val="clear" w:color="auto" w:fill="DAEEF3"/>
                                  <w:vAlign w:val="center"/>
                                </w:tcPr>
                                <w:p w14:paraId="21E96870"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原住民族行政局</w:t>
                                  </w:r>
                                </w:p>
                              </w:tc>
                              <w:tc>
                                <w:tcPr>
                                  <w:tcW w:w="737" w:type="dxa"/>
                                  <w:tcBorders>
                                    <w:top w:val="nil"/>
                                    <w:bottom w:val="nil"/>
                                  </w:tcBorders>
                                  <w:shd w:val="clear" w:color="auto" w:fill="DAEEF3"/>
                                  <w:vAlign w:val="center"/>
                                </w:tcPr>
                                <w:p w14:paraId="125843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5F2D719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shd w:val="clear" w:color="auto" w:fill="DAEEF3"/>
                                  <w:vAlign w:val="center"/>
                                </w:tcPr>
                                <w:p w14:paraId="6D6B026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3D47CF6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shd w:val="clear" w:color="auto" w:fill="DAEEF3"/>
                                  <w:vAlign w:val="center"/>
                                </w:tcPr>
                                <w:p w14:paraId="06ECA63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7DF3CC78" w14:textId="77777777" w:rsidTr="00CA6038">
                              <w:trPr>
                                <w:trHeight w:val="340"/>
                              </w:trPr>
                              <w:tc>
                                <w:tcPr>
                                  <w:tcW w:w="964" w:type="dxa"/>
                                  <w:tcBorders>
                                    <w:top w:val="nil"/>
                                    <w:bottom w:val="nil"/>
                                  </w:tcBorders>
                                  <w:vAlign w:val="center"/>
                                </w:tcPr>
                                <w:p w14:paraId="1684797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財政局</w:t>
                                  </w:r>
                                </w:p>
                              </w:tc>
                              <w:tc>
                                <w:tcPr>
                                  <w:tcW w:w="737" w:type="dxa"/>
                                  <w:tcBorders>
                                    <w:top w:val="nil"/>
                                    <w:bottom w:val="nil"/>
                                    <w:right w:val="single" w:sz="4" w:space="0" w:color="auto"/>
                                  </w:tcBorders>
                                  <w:shd w:val="clear" w:color="auto" w:fill="auto"/>
                                  <w:vAlign w:val="center"/>
                                </w:tcPr>
                                <w:p w14:paraId="7334AA7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auto"/>
                                  <w:vAlign w:val="center"/>
                                </w:tcPr>
                                <w:p w14:paraId="467B6D3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right w:val="single" w:sz="4" w:space="0" w:color="auto"/>
                                  </w:tcBorders>
                                  <w:shd w:val="clear" w:color="auto" w:fill="auto"/>
                                  <w:vAlign w:val="center"/>
                                </w:tcPr>
                                <w:p w14:paraId="0819D1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619201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bottom w:val="nil"/>
                                  </w:tcBorders>
                                  <w:shd w:val="clear" w:color="auto" w:fill="auto"/>
                                  <w:vAlign w:val="center"/>
                                </w:tcPr>
                                <w:p w14:paraId="393F6BA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vAlign w:val="center"/>
                                </w:tcPr>
                                <w:p w14:paraId="511198EB"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城鄉發展局</w:t>
                                  </w:r>
                                </w:p>
                              </w:tc>
                              <w:tc>
                                <w:tcPr>
                                  <w:tcW w:w="737" w:type="dxa"/>
                                  <w:tcBorders>
                                    <w:top w:val="nil"/>
                                    <w:bottom w:val="nil"/>
                                  </w:tcBorders>
                                  <w:vAlign w:val="center"/>
                                </w:tcPr>
                                <w:p w14:paraId="2B24528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2B7DDE4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vAlign w:val="center"/>
                                </w:tcPr>
                                <w:p w14:paraId="16C430B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7F8DB2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vAlign w:val="center"/>
                                </w:tcPr>
                                <w:p w14:paraId="7A111F8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563F570C" w14:textId="77777777" w:rsidTr="00CA6038">
                              <w:trPr>
                                <w:trHeight w:val="340"/>
                              </w:trPr>
                              <w:tc>
                                <w:tcPr>
                                  <w:tcW w:w="964" w:type="dxa"/>
                                  <w:tcBorders>
                                    <w:top w:val="nil"/>
                                    <w:bottom w:val="nil"/>
                                  </w:tcBorders>
                                  <w:shd w:val="clear" w:color="auto" w:fill="DAEEF3"/>
                                  <w:vAlign w:val="center"/>
                                </w:tcPr>
                                <w:p w14:paraId="0CF8019F"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教育局</w:t>
                                  </w:r>
                                </w:p>
                              </w:tc>
                              <w:tc>
                                <w:tcPr>
                                  <w:tcW w:w="737" w:type="dxa"/>
                                  <w:tcBorders>
                                    <w:top w:val="nil"/>
                                    <w:bottom w:val="nil"/>
                                    <w:right w:val="single" w:sz="4" w:space="0" w:color="auto"/>
                                  </w:tcBorders>
                                  <w:shd w:val="clear" w:color="auto" w:fill="DAEEF3" w:themeFill="accent5" w:themeFillTint="33"/>
                                  <w:vAlign w:val="center"/>
                                </w:tcPr>
                                <w:p w14:paraId="2162E52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9FD484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4CAC07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1461B3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tcBorders>
                                  <w:shd w:val="clear" w:color="auto" w:fill="DAEEF3" w:themeFill="accent5" w:themeFillTint="33"/>
                                  <w:vAlign w:val="center"/>
                                </w:tcPr>
                                <w:p w14:paraId="598F47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964" w:type="dxa"/>
                                  <w:tcBorders>
                                    <w:top w:val="nil"/>
                                    <w:left w:val="double" w:sz="4" w:space="0" w:color="auto"/>
                                    <w:bottom w:val="nil"/>
                                  </w:tcBorders>
                                  <w:shd w:val="clear" w:color="auto" w:fill="DAEEF3"/>
                                  <w:vAlign w:val="center"/>
                                </w:tcPr>
                                <w:p w14:paraId="68C7305A"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觀光旅遊局</w:t>
                                  </w:r>
                                </w:p>
                              </w:tc>
                              <w:tc>
                                <w:tcPr>
                                  <w:tcW w:w="737" w:type="dxa"/>
                                  <w:tcBorders>
                                    <w:top w:val="nil"/>
                                    <w:bottom w:val="nil"/>
                                  </w:tcBorders>
                                  <w:shd w:val="clear" w:color="auto" w:fill="DAEEF3"/>
                                  <w:vAlign w:val="center"/>
                                </w:tcPr>
                                <w:p w14:paraId="3C96E4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03B7D47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3E5F8C5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7298942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6278FAE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271BCE32" w14:textId="77777777" w:rsidTr="00CA6038">
                              <w:trPr>
                                <w:trHeight w:val="340"/>
                              </w:trPr>
                              <w:tc>
                                <w:tcPr>
                                  <w:tcW w:w="964" w:type="dxa"/>
                                  <w:tcBorders>
                                    <w:top w:val="nil"/>
                                    <w:bottom w:val="nil"/>
                                  </w:tcBorders>
                                  <w:vAlign w:val="center"/>
                                </w:tcPr>
                                <w:p w14:paraId="56FB585A"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文化局</w:t>
                                  </w:r>
                                </w:p>
                              </w:tc>
                              <w:tc>
                                <w:tcPr>
                                  <w:tcW w:w="737" w:type="dxa"/>
                                  <w:tcBorders>
                                    <w:top w:val="nil"/>
                                    <w:bottom w:val="nil"/>
                                    <w:right w:val="single" w:sz="4" w:space="0" w:color="auto"/>
                                  </w:tcBorders>
                                  <w:shd w:val="clear" w:color="auto" w:fill="auto"/>
                                  <w:vAlign w:val="center"/>
                                </w:tcPr>
                                <w:p w14:paraId="03794B3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auto"/>
                                  <w:vAlign w:val="center"/>
                                </w:tcPr>
                                <w:p w14:paraId="5F48352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18</w:t>
                                  </w:r>
                                </w:p>
                              </w:tc>
                              <w:tc>
                                <w:tcPr>
                                  <w:tcW w:w="737" w:type="dxa"/>
                                  <w:tcBorders>
                                    <w:top w:val="nil"/>
                                    <w:left w:val="single" w:sz="4" w:space="0" w:color="auto"/>
                                    <w:bottom w:val="nil"/>
                                    <w:right w:val="single" w:sz="4" w:space="0" w:color="auto"/>
                                  </w:tcBorders>
                                  <w:shd w:val="clear" w:color="auto" w:fill="auto"/>
                                  <w:vAlign w:val="center"/>
                                </w:tcPr>
                                <w:p w14:paraId="702B284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42B4035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tcBorders>
                                  <w:shd w:val="clear" w:color="auto" w:fill="auto"/>
                                  <w:vAlign w:val="center"/>
                                </w:tcPr>
                                <w:p w14:paraId="0EF1875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964" w:type="dxa"/>
                                  <w:tcBorders>
                                    <w:top w:val="nil"/>
                                    <w:left w:val="double" w:sz="4" w:space="0" w:color="auto"/>
                                    <w:bottom w:val="nil"/>
                                  </w:tcBorders>
                                  <w:vAlign w:val="center"/>
                                </w:tcPr>
                                <w:p w14:paraId="62E0C5F4"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客家事務局</w:t>
                                  </w:r>
                                </w:p>
                              </w:tc>
                              <w:tc>
                                <w:tcPr>
                                  <w:tcW w:w="737" w:type="dxa"/>
                                  <w:tcBorders>
                                    <w:top w:val="nil"/>
                                    <w:bottom w:val="nil"/>
                                  </w:tcBorders>
                                  <w:vAlign w:val="center"/>
                                </w:tcPr>
                                <w:p w14:paraId="6416FCD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vAlign w:val="center"/>
                                </w:tcPr>
                                <w:p w14:paraId="60EE2D0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2C42417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04D6E0A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800" w:type="dxa"/>
                                  <w:tcBorders>
                                    <w:top w:val="nil"/>
                                    <w:bottom w:val="nil"/>
                                  </w:tcBorders>
                                  <w:vAlign w:val="center"/>
                                </w:tcPr>
                                <w:p w14:paraId="42753FC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206295FD" w14:textId="77777777" w:rsidTr="00CA6038">
                              <w:trPr>
                                <w:trHeight w:val="340"/>
                              </w:trPr>
                              <w:tc>
                                <w:tcPr>
                                  <w:tcW w:w="964" w:type="dxa"/>
                                  <w:tcBorders>
                                    <w:top w:val="nil"/>
                                    <w:bottom w:val="nil"/>
                                  </w:tcBorders>
                                  <w:shd w:val="clear" w:color="auto" w:fill="DAEEF3"/>
                                  <w:vAlign w:val="center"/>
                                </w:tcPr>
                                <w:p w14:paraId="70C20A09"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農業局</w:t>
                                  </w:r>
                                </w:p>
                              </w:tc>
                              <w:tc>
                                <w:tcPr>
                                  <w:tcW w:w="737" w:type="dxa"/>
                                  <w:tcBorders>
                                    <w:top w:val="nil"/>
                                    <w:bottom w:val="nil"/>
                                    <w:right w:val="single" w:sz="4" w:space="0" w:color="auto"/>
                                  </w:tcBorders>
                                  <w:shd w:val="clear" w:color="auto" w:fill="DAEEF3" w:themeFill="accent5" w:themeFillTint="33"/>
                                  <w:vAlign w:val="center"/>
                                </w:tcPr>
                                <w:p w14:paraId="5F07EC1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DF9DD4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5AB480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6F7472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bottom w:val="nil"/>
                                  </w:tcBorders>
                                  <w:shd w:val="clear" w:color="auto" w:fill="DAEEF3" w:themeFill="accent5" w:themeFillTint="33"/>
                                  <w:vAlign w:val="center"/>
                                </w:tcPr>
                                <w:p w14:paraId="2772753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964" w:type="dxa"/>
                                  <w:tcBorders>
                                    <w:top w:val="nil"/>
                                    <w:left w:val="double" w:sz="4" w:space="0" w:color="auto"/>
                                    <w:bottom w:val="nil"/>
                                  </w:tcBorders>
                                  <w:shd w:val="clear" w:color="auto" w:fill="DAEEF3"/>
                                  <w:vAlign w:val="center"/>
                                </w:tcPr>
                                <w:p w14:paraId="6D08BAF0"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捷運工程局</w:t>
                                  </w:r>
                                </w:p>
                              </w:tc>
                              <w:tc>
                                <w:tcPr>
                                  <w:tcW w:w="737" w:type="dxa"/>
                                  <w:tcBorders>
                                    <w:top w:val="nil"/>
                                    <w:bottom w:val="nil"/>
                                  </w:tcBorders>
                                  <w:shd w:val="clear" w:color="auto" w:fill="DAEEF3"/>
                                  <w:vAlign w:val="center"/>
                                </w:tcPr>
                                <w:p w14:paraId="02F88D3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144E2C8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1610188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028AEFA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2719B5D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5523AE58" w14:textId="77777777" w:rsidTr="00CA6038">
                              <w:trPr>
                                <w:trHeight w:val="340"/>
                              </w:trPr>
                              <w:tc>
                                <w:tcPr>
                                  <w:tcW w:w="964" w:type="dxa"/>
                                  <w:tcBorders>
                                    <w:top w:val="nil"/>
                                    <w:bottom w:val="nil"/>
                                  </w:tcBorders>
                                  <w:vAlign w:val="center"/>
                                </w:tcPr>
                                <w:p w14:paraId="0120C5F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經濟發展局</w:t>
                                  </w:r>
                                </w:p>
                              </w:tc>
                              <w:tc>
                                <w:tcPr>
                                  <w:tcW w:w="737" w:type="dxa"/>
                                  <w:tcBorders>
                                    <w:top w:val="nil"/>
                                    <w:bottom w:val="nil"/>
                                    <w:right w:val="single" w:sz="4" w:space="0" w:color="auto"/>
                                  </w:tcBorders>
                                  <w:shd w:val="clear" w:color="auto" w:fill="auto"/>
                                  <w:vAlign w:val="center"/>
                                </w:tcPr>
                                <w:p w14:paraId="6157009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auto"/>
                                  <w:vAlign w:val="center"/>
                                </w:tcPr>
                                <w:p w14:paraId="61BDE69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auto"/>
                                  <w:vAlign w:val="center"/>
                                </w:tcPr>
                                <w:p w14:paraId="4D42FB7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1DB6570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left w:val="single" w:sz="4" w:space="0" w:color="auto"/>
                                    <w:bottom w:val="nil"/>
                                  </w:tcBorders>
                                  <w:shd w:val="clear" w:color="auto" w:fill="auto"/>
                                  <w:vAlign w:val="center"/>
                                </w:tcPr>
                                <w:p w14:paraId="7734997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vAlign w:val="center"/>
                                </w:tcPr>
                                <w:p w14:paraId="37F0CE8A"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Pr>
                                      <w:rFonts w:ascii="標楷體" w:eastAsia="標楷體" w:hAnsi="標楷體" w:hint="eastAsia"/>
                                      <w:spacing w:val="-14"/>
                                      <w:sz w:val="20"/>
                                    </w:rPr>
                                    <w:t>青年局</w:t>
                                  </w:r>
                                </w:p>
                              </w:tc>
                              <w:tc>
                                <w:tcPr>
                                  <w:tcW w:w="737" w:type="dxa"/>
                                  <w:tcBorders>
                                    <w:top w:val="nil"/>
                                    <w:bottom w:val="nil"/>
                                  </w:tcBorders>
                                  <w:vAlign w:val="center"/>
                                </w:tcPr>
                                <w:p w14:paraId="2C30494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vAlign w:val="center"/>
                                </w:tcPr>
                                <w:p w14:paraId="53788ED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530C00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0E7E218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vAlign w:val="center"/>
                                </w:tcPr>
                                <w:p w14:paraId="17D8042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175F2092" w14:textId="77777777" w:rsidTr="00CA6038">
                              <w:trPr>
                                <w:trHeight w:val="340"/>
                              </w:trPr>
                              <w:tc>
                                <w:tcPr>
                                  <w:tcW w:w="964" w:type="dxa"/>
                                  <w:tcBorders>
                                    <w:top w:val="nil"/>
                                    <w:bottom w:val="nil"/>
                                  </w:tcBorders>
                                  <w:shd w:val="clear" w:color="auto" w:fill="DAEEF3"/>
                                  <w:vAlign w:val="center"/>
                                </w:tcPr>
                                <w:p w14:paraId="54E45AEE"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社會局</w:t>
                                  </w:r>
                                </w:p>
                              </w:tc>
                              <w:tc>
                                <w:tcPr>
                                  <w:tcW w:w="737" w:type="dxa"/>
                                  <w:tcBorders>
                                    <w:top w:val="nil"/>
                                    <w:bottom w:val="nil"/>
                                    <w:right w:val="single" w:sz="4" w:space="0" w:color="auto"/>
                                  </w:tcBorders>
                                  <w:shd w:val="clear" w:color="auto" w:fill="DAEEF3" w:themeFill="accent5" w:themeFillTint="33"/>
                                  <w:vAlign w:val="center"/>
                                </w:tcPr>
                                <w:p w14:paraId="57814B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62935D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6029C0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D293B4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11</w:t>
                                  </w:r>
                                </w:p>
                              </w:tc>
                              <w:tc>
                                <w:tcPr>
                                  <w:tcW w:w="737" w:type="dxa"/>
                                  <w:tcBorders>
                                    <w:top w:val="nil"/>
                                    <w:left w:val="single" w:sz="4" w:space="0" w:color="auto"/>
                                    <w:bottom w:val="nil"/>
                                  </w:tcBorders>
                                  <w:shd w:val="clear" w:color="auto" w:fill="DAEEF3" w:themeFill="accent5" w:themeFillTint="33"/>
                                  <w:vAlign w:val="center"/>
                                </w:tcPr>
                                <w:p w14:paraId="61D3A7C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shd w:val="clear" w:color="auto" w:fill="DAEEF3"/>
                                  <w:vAlign w:val="center"/>
                                </w:tcPr>
                                <w:p w14:paraId="0FD82B61" w14:textId="77777777" w:rsidR="001D275D" w:rsidRPr="00765344" w:rsidRDefault="001D275D" w:rsidP="00E4213A">
                                  <w:pPr>
                                    <w:spacing w:line="200" w:lineRule="exact"/>
                                    <w:ind w:leftChars="-30" w:left="-72" w:rightChars="-20" w:right="-48"/>
                                    <w:jc w:val="distribute"/>
                                    <w:rPr>
                                      <w:rFonts w:ascii="標楷體" w:eastAsia="標楷體" w:hAnsi="標楷體"/>
                                      <w:spacing w:val="-28"/>
                                      <w:sz w:val="20"/>
                                    </w:rPr>
                                  </w:pPr>
                                  <w:r>
                                    <w:rPr>
                                      <w:rFonts w:ascii="標楷體" w:eastAsia="標楷體" w:hAnsi="標楷體" w:hint="eastAsia"/>
                                      <w:spacing w:val="-28"/>
                                      <w:sz w:val="20"/>
                                    </w:rPr>
                                    <w:t>體育局</w:t>
                                  </w:r>
                                </w:p>
                              </w:tc>
                              <w:tc>
                                <w:tcPr>
                                  <w:tcW w:w="737" w:type="dxa"/>
                                  <w:tcBorders>
                                    <w:top w:val="nil"/>
                                    <w:bottom w:val="nil"/>
                                  </w:tcBorders>
                                  <w:shd w:val="clear" w:color="auto" w:fill="DAEEF3"/>
                                  <w:vAlign w:val="center"/>
                                </w:tcPr>
                                <w:p w14:paraId="7304D08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1AC1806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0C6888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2159AFD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08BB600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2A5B4A1B" w14:textId="77777777" w:rsidTr="00CA6038">
                              <w:trPr>
                                <w:trHeight w:val="340"/>
                              </w:trPr>
                              <w:tc>
                                <w:tcPr>
                                  <w:tcW w:w="964" w:type="dxa"/>
                                  <w:tcBorders>
                                    <w:top w:val="nil"/>
                                    <w:bottom w:val="nil"/>
                                  </w:tcBorders>
                                  <w:vAlign w:val="center"/>
                                </w:tcPr>
                                <w:p w14:paraId="37712D79"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衛生局</w:t>
                                  </w:r>
                                </w:p>
                              </w:tc>
                              <w:tc>
                                <w:tcPr>
                                  <w:tcW w:w="737" w:type="dxa"/>
                                  <w:tcBorders>
                                    <w:top w:val="nil"/>
                                    <w:bottom w:val="nil"/>
                                    <w:right w:val="single" w:sz="4" w:space="0" w:color="auto"/>
                                  </w:tcBorders>
                                  <w:shd w:val="clear" w:color="auto" w:fill="auto"/>
                                  <w:vAlign w:val="center"/>
                                </w:tcPr>
                                <w:p w14:paraId="0BEA49C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auto"/>
                                  <w:vAlign w:val="center"/>
                                </w:tcPr>
                                <w:p w14:paraId="361D5A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auto"/>
                                  <w:vAlign w:val="center"/>
                                </w:tcPr>
                                <w:p w14:paraId="1F30EF1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35235C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tcBorders>
                                  <w:shd w:val="clear" w:color="auto" w:fill="auto"/>
                                  <w:vAlign w:val="center"/>
                                </w:tcPr>
                                <w:p w14:paraId="73E5F20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964" w:type="dxa"/>
                                  <w:tcBorders>
                                    <w:top w:val="nil"/>
                                    <w:left w:val="double" w:sz="4" w:space="0" w:color="auto"/>
                                    <w:bottom w:val="nil"/>
                                    <w:right w:val="single" w:sz="4" w:space="0" w:color="auto"/>
                                  </w:tcBorders>
                                  <w:vAlign w:val="center"/>
                                </w:tcPr>
                                <w:p w14:paraId="5781DA9E"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proofErr w:type="gramStart"/>
                                  <w:r w:rsidRPr="00765344">
                                    <w:rPr>
                                      <w:rFonts w:ascii="標楷體" w:eastAsia="標楷體" w:hAnsi="標楷體" w:hint="eastAsia"/>
                                      <w:spacing w:val="-28"/>
                                      <w:sz w:val="20"/>
                                    </w:rPr>
                                    <w:t>統籌支撥科目</w:t>
                                  </w:r>
                                  <w:proofErr w:type="gramEnd"/>
                                </w:p>
                              </w:tc>
                              <w:tc>
                                <w:tcPr>
                                  <w:tcW w:w="737" w:type="dxa"/>
                                  <w:tcBorders>
                                    <w:top w:val="nil"/>
                                    <w:left w:val="single" w:sz="4" w:space="0" w:color="auto"/>
                                    <w:bottom w:val="nil"/>
                                    <w:right w:val="single" w:sz="4" w:space="0" w:color="auto"/>
                                  </w:tcBorders>
                                  <w:vAlign w:val="center"/>
                                </w:tcPr>
                                <w:p w14:paraId="2BACB98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1C56AA51"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vAlign w:val="center"/>
                                </w:tcPr>
                                <w:p w14:paraId="43D0AE5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37BCC29A"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5</w:t>
                                  </w:r>
                                </w:p>
                              </w:tc>
                              <w:tc>
                                <w:tcPr>
                                  <w:tcW w:w="800" w:type="dxa"/>
                                  <w:tcBorders>
                                    <w:top w:val="nil"/>
                                    <w:left w:val="single" w:sz="4" w:space="0" w:color="auto"/>
                                    <w:bottom w:val="nil"/>
                                  </w:tcBorders>
                                  <w:vAlign w:val="center"/>
                                </w:tcPr>
                                <w:p w14:paraId="5F8271F9"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1</w:t>
                                  </w:r>
                                </w:p>
                              </w:tc>
                            </w:tr>
                            <w:tr w:rsidR="001D275D" w:rsidRPr="00765344" w14:paraId="35ECB565" w14:textId="77777777" w:rsidTr="00CA6038">
                              <w:trPr>
                                <w:trHeight w:val="340"/>
                              </w:trPr>
                              <w:tc>
                                <w:tcPr>
                                  <w:tcW w:w="964" w:type="dxa"/>
                                  <w:tcBorders>
                                    <w:top w:val="nil"/>
                                    <w:bottom w:val="single" w:sz="4" w:space="0" w:color="auto"/>
                                  </w:tcBorders>
                                  <w:shd w:val="clear" w:color="auto" w:fill="DAEEF3" w:themeFill="accent5" w:themeFillTint="33"/>
                                  <w:vAlign w:val="center"/>
                                </w:tcPr>
                                <w:p w14:paraId="0B36AFD3"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環境保護局</w:t>
                                  </w:r>
                                </w:p>
                              </w:tc>
                              <w:tc>
                                <w:tcPr>
                                  <w:tcW w:w="737" w:type="dxa"/>
                                  <w:tcBorders>
                                    <w:top w:val="nil"/>
                                    <w:right w:val="single" w:sz="4" w:space="0" w:color="auto"/>
                                  </w:tcBorders>
                                  <w:shd w:val="clear" w:color="auto" w:fill="DAEEF3" w:themeFill="accent5" w:themeFillTint="33"/>
                                  <w:vAlign w:val="center"/>
                                </w:tcPr>
                                <w:p w14:paraId="4C03E61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right w:val="single" w:sz="4" w:space="0" w:color="auto"/>
                                  </w:tcBorders>
                                  <w:shd w:val="clear" w:color="auto" w:fill="DAEEF3" w:themeFill="accent5" w:themeFillTint="33"/>
                                  <w:vAlign w:val="center"/>
                                </w:tcPr>
                                <w:p w14:paraId="4C9F52F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right w:val="single" w:sz="4" w:space="0" w:color="auto"/>
                                  </w:tcBorders>
                                  <w:shd w:val="clear" w:color="auto" w:fill="DAEEF3" w:themeFill="accent5" w:themeFillTint="33"/>
                                  <w:vAlign w:val="center"/>
                                </w:tcPr>
                                <w:p w14:paraId="173F315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right w:val="single" w:sz="4" w:space="0" w:color="auto"/>
                                  </w:tcBorders>
                                  <w:shd w:val="clear" w:color="auto" w:fill="DAEEF3" w:themeFill="accent5" w:themeFillTint="33"/>
                                  <w:vAlign w:val="center"/>
                                </w:tcPr>
                                <w:p w14:paraId="6E558FE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tcBorders>
                                  <w:shd w:val="clear" w:color="auto" w:fill="DAEEF3" w:themeFill="accent5" w:themeFillTint="33"/>
                                  <w:vAlign w:val="center"/>
                                </w:tcPr>
                                <w:p w14:paraId="637D956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single" w:sz="4" w:space="0" w:color="auto"/>
                                    <w:right w:val="single" w:sz="4" w:space="0" w:color="auto"/>
                                  </w:tcBorders>
                                  <w:shd w:val="clear" w:color="auto" w:fill="DAEEF3" w:themeFill="accent5" w:themeFillTint="33"/>
                                  <w:vAlign w:val="center"/>
                                </w:tcPr>
                                <w:p w14:paraId="63DAB656" w14:textId="77777777" w:rsidR="001D275D" w:rsidRPr="00057428" w:rsidRDefault="001D275D" w:rsidP="00057428">
                                  <w:pPr>
                                    <w:spacing w:line="200" w:lineRule="exact"/>
                                    <w:ind w:leftChars="-30" w:left="-72" w:rightChars="-20" w:right="-48"/>
                                    <w:jc w:val="right"/>
                                    <w:rPr>
                                      <w:rFonts w:ascii="標楷體" w:eastAsia="標楷體" w:hAnsi="標楷體"/>
                                      <w:spacing w:val="-14"/>
                                      <w:sz w:val="20"/>
                                    </w:rPr>
                                  </w:pPr>
                                  <w:r w:rsidRPr="00765344">
                                    <w:rPr>
                                      <w:rFonts w:ascii="標楷體" w:eastAsia="標楷體" w:hAnsi="標楷體" w:hint="eastAsia"/>
                                      <w:spacing w:val="-14"/>
                                      <w:sz w:val="20"/>
                                    </w:rPr>
                                    <w:t>第二預備金</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891FA7A"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342F01C" w14:textId="77777777" w:rsidR="001D275D" w:rsidRPr="00E46A9B" w:rsidRDefault="001D275D" w:rsidP="00E46A9B">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A02618C"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8652FF7" w14:textId="77777777" w:rsidR="001D275D" w:rsidRPr="00E46A9B" w:rsidRDefault="001D275D" w:rsidP="00E46A9B">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800" w:type="dxa"/>
                                  <w:tcBorders>
                                    <w:top w:val="nil"/>
                                    <w:left w:val="single" w:sz="4" w:space="0" w:color="auto"/>
                                    <w:bottom w:val="single" w:sz="4" w:space="0" w:color="auto"/>
                                  </w:tcBorders>
                                  <w:shd w:val="clear" w:color="auto" w:fill="DAEEF3" w:themeFill="accent5" w:themeFillTint="33"/>
                                  <w:vAlign w:val="center"/>
                                </w:tcPr>
                                <w:p w14:paraId="5CEE1D73"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r>
                          </w:tbl>
                          <w:p w14:paraId="54F7BDC1" w14:textId="77777777" w:rsidR="001D275D" w:rsidRPr="006447E6" w:rsidRDefault="001D275D" w:rsidP="001D275D">
                            <w:pPr>
                              <w:spacing w:line="240" w:lineRule="exact"/>
                              <w:ind w:leftChars="-35" w:left="265" w:rightChars="-10" w:right="-24" w:hangingChars="194" w:hanging="349"/>
                              <w:rPr>
                                <w:rFonts w:ascii="標楷體" w:eastAsia="標楷體" w:hAnsi="標楷體"/>
                                <w:sz w:val="18"/>
                              </w:rPr>
                            </w:pPr>
                            <w:proofErr w:type="gramStart"/>
                            <w:r w:rsidRPr="006447E6">
                              <w:rPr>
                                <w:rFonts w:ascii="標楷體" w:eastAsia="標楷體" w:hAnsi="標楷體" w:hint="eastAsia"/>
                                <w:sz w:val="18"/>
                              </w:rPr>
                              <w:t>註</w:t>
                            </w:r>
                            <w:proofErr w:type="gramEnd"/>
                            <w:r w:rsidRPr="006447E6">
                              <w:rPr>
                                <w:rFonts w:ascii="標楷體" w:eastAsia="標楷體" w:hAnsi="標楷體" w:hint="eastAsia"/>
                                <w:sz w:val="18"/>
                              </w:rPr>
                              <w:t>：</w:t>
                            </w:r>
                            <w:proofErr w:type="gramStart"/>
                            <w:r w:rsidRPr="006447E6">
                              <w:rPr>
                                <w:rFonts w:ascii="標楷體" w:eastAsia="標楷體" w:hAnsi="標楷體" w:hint="eastAsia"/>
                                <w:sz w:val="18"/>
                              </w:rPr>
                              <w:t>113</w:t>
                            </w:r>
                            <w:proofErr w:type="gramEnd"/>
                            <w:r w:rsidRPr="006447E6">
                              <w:rPr>
                                <w:rFonts w:ascii="標楷體" w:eastAsia="標楷體" w:hAnsi="標楷體" w:hint="eastAsia"/>
                                <w:sz w:val="18"/>
                              </w:rPr>
                              <w:t>年度未執行計畫1項，係新北市林口區公所</w:t>
                            </w:r>
                            <w:r>
                              <w:rPr>
                                <w:rFonts w:ascii="標楷體" w:eastAsia="標楷體" w:hAnsi="標楷體" w:hint="eastAsia"/>
                                <w:sz w:val="18"/>
                              </w:rPr>
                              <w:t>之一般建築及設備預算</w:t>
                            </w:r>
                            <w:r w:rsidRPr="006447E6">
                              <w:rPr>
                                <w:rFonts w:ascii="標楷體" w:eastAsia="標楷體" w:hAnsi="標楷體" w:hint="eastAsia"/>
                                <w:sz w:val="18"/>
                              </w:rPr>
                              <w:t>2萬餘元，因</w:t>
                            </w:r>
                            <w:r>
                              <w:rPr>
                                <w:rFonts w:ascii="標楷體" w:eastAsia="標楷體" w:hAnsi="標楷體" w:hint="eastAsia"/>
                                <w:sz w:val="18"/>
                              </w:rPr>
                              <w:t>規劃採購之軟體未符合預期效用</w:t>
                            </w:r>
                            <w:r w:rsidRPr="006447E6">
                              <w:rPr>
                                <w:rFonts w:ascii="標楷體" w:eastAsia="標楷體" w:hAnsi="標楷體" w:hint="eastAsia"/>
                                <w:sz w:val="18"/>
                              </w:rPr>
                              <w:t>，</w:t>
                            </w:r>
                            <w:r>
                              <w:rPr>
                                <w:rFonts w:ascii="標楷體" w:eastAsia="標楷體" w:hAnsi="標楷體" w:hint="eastAsia"/>
                                <w:sz w:val="18"/>
                              </w:rPr>
                              <w:t>故</w:t>
                            </w:r>
                            <w:r w:rsidRPr="006447E6">
                              <w:rPr>
                                <w:rFonts w:ascii="標楷體" w:eastAsia="標楷體" w:hAnsi="標楷體" w:hint="eastAsia"/>
                                <w:sz w:val="18"/>
                              </w:rPr>
                              <w:t>未執行。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910254" id="_x0000_t202" coordsize="21600,21600" o:spt="202" path="m,l,21600r21600,l21600,xe">
                <v:stroke joinstyle="miter"/>
                <v:path gradientshapeok="t" o:connecttype="rect"/>
              </v:shapetype>
              <v:shape id="文字方塊 2" o:spid="_x0000_s1026" type="#_x0000_t202" style="position:absolute;left:0;text-align:left;margin-left:-4.15pt;margin-top:67.5pt;width:479.9pt;height:33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" filled="f" stroked="f">
                <v:textbox>
                  <w:txbxContent>
                    <w:tbl>
                      <w:tblPr>
                        <w:tblStyle w:val="1"/>
                        <w:tblW w:w="9361" w:type="dxa"/>
                        <w:tblLook w:val="04A0" w:firstRow="1" w:lastRow="0" w:firstColumn="1" w:lastColumn="0" w:noHBand="0" w:noVBand="1"/>
                      </w:tblPr>
                      <w:tblGrid>
                        <w:gridCol w:w="964"/>
                        <w:gridCol w:w="737"/>
                        <w:gridCol w:w="737"/>
                        <w:gridCol w:w="737"/>
                        <w:gridCol w:w="737"/>
                        <w:gridCol w:w="737"/>
                        <w:gridCol w:w="964"/>
                        <w:gridCol w:w="737"/>
                        <w:gridCol w:w="737"/>
                        <w:gridCol w:w="737"/>
                        <w:gridCol w:w="737"/>
                        <w:gridCol w:w="800"/>
                      </w:tblGrid>
                      <w:tr w:rsidR="001D275D" w:rsidRPr="00765344" w14:paraId="4A512FCB" w14:textId="77777777" w:rsidTr="00CA6038">
                        <w:tc>
                          <w:tcPr>
                            <w:tcW w:w="9361" w:type="dxa"/>
                            <w:gridSpan w:val="12"/>
                            <w:tcBorders>
                              <w:top w:val="nil"/>
                              <w:left w:val="nil"/>
                              <w:bottom w:val="single" w:sz="4" w:space="0" w:color="auto"/>
                              <w:right w:val="nil"/>
                            </w:tcBorders>
                            <w:vAlign w:val="center"/>
                          </w:tcPr>
                          <w:p w14:paraId="6380412C" w14:textId="77777777" w:rsidR="001D275D" w:rsidRPr="00765344" w:rsidRDefault="001D275D" w:rsidP="00057428">
                            <w:pPr>
                              <w:spacing w:line="340" w:lineRule="exact"/>
                              <w:jc w:val="center"/>
                              <w:rPr>
                                <w:rFonts w:ascii="標楷體" w:eastAsia="標楷體" w:hAnsi="標楷體"/>
                                <w:b/>
                                <w:sz w:val="20"/>
                              </w:rPr>
                            </w:pPr>
                            <w:r w:rsidRPr="00765344">
                              <w:rPr>
                                <w:rFonts w:ascii="標楷體" w:eastAsia="標楷體" w:hAnsi="標楷體" w:hint="eastAsia"/>
                                <w:b/>
                                <w:szCs w:val="24"/>
                              </w:rPr>
                              <w:t xml:space="preserve">表1　</w:t>
                            </w:r>
                            <w:proofErr w:type="gramStart"/>
                            <w:r w:rsidRPr="0092680F">
                              <w:rPr>
                                <w:rFonts w:ascii="標楷體" w:eastAsia="標楷體" w:hAnsi="標楷體" w:hint="eastAsia"/>
                                <w:b/>
                                <w:szCs w:val="24"/>
                              </w:rPr>
                              <w:t>11</w:t>
                            </w:r>
                            <w:r>
                              <w:rPr>
                                <w:rFonts w:ascii="標楷體" w:eastAsia="標楷體" w:hAnsi="標楷體" w:hint="eastAsia"/>
                                <w:b/>
                                <w:szCs w:val="24"/>
                              </w:rPr>
                              <w:t>3</w:t>
                            </w:r>
                            <w:proofErr w:type="gramEnd"/>
                            <w:r w:rsidRPr="0092680F">
                              <w:rPr>
                                <w:rFonts w:ascii="標楷體" w:eastAsia="標楷體" w:hAnsi="標楷體" w:hint="eastAsia"/>
                                <w:b/>
                                <w:szCs w:val="24"/>
                              </w:rPr>
                              <w:t>年度新北市政府各主管機關施政工作計畫實施結果彙總</w:t>
                            </w:r>
                          </w:p>
                        </w:tc>
                      </w:tr>
                      <w:tr w:rsidR="001D275D" w:rsidRPr="00765344" w14:paraId="5077320E" w14:textId="77777777" w:rsidTr="00CA6038">
                        <w:trPr>
                          <w:trHeight w:val="850"/>
                        </w:trPr>
                        <w:tc>
                          <w:tcPr>
                            <w:tcW w:w="964" w:type="dxa"/>
                            <w:tcBorders>
                              <w:bottom w:val="single" w:sz="4" w:space="0" w:color="auto"/>
                            </w:tcBorders>
                            <w:shd w:val="clear" w:color="auto" w:fill="B6DDE8"/>
                            <w:vAlign w:val="center"/>
                          </w:tcPr>
                          <w:p w14:paraId="27A34D6C"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3EDDF76F"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(計畫)名稱</w:t>
                            </w:r>
                          </w:p>
                        </w:tc>
                        <w:tc>
                          <w:tcPr>
                            <w:tcW w:w="737" w:type="dxa"/>
                            <w:tcBorders>
                              <w:bottom w:val="single" w:sz="4" w:space="0" w:color="auto"/>
                            </w:tcBorders>
                            <w:shd w:val="clear" w:color="auto" w:fill="B6DDE8"/>
                            <w:vAlign w:val="center"/>
                          </w:tcPr>
                          <w:p w14:paraId="646A36F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59CA7851"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4776A12E"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2D122ED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2D9AB7E2"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238D162C"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right w:val="double" w:sz="4" w:space="0" w:color="auto"/>
                            </w:tcBorders>
                            <w:shd w:val="clear" w:color="auto" w:fill="B6DDE8"/>
                            <w:vAlign w:val="center"/>
                          </w:tcPr>
                          <w:p w14:paraId="76984AE1"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c>
                          <w:tcPr>
                            <w:tcW w:w="964" w:type="dxa"/>
                            <w:tcBorders>
                              <w:left w:val="double" w:sz="4" w:space="0" w:color="auto"/>
                              <w:bottom w:val="single" w:sz="4" w:space="0" w:color="auto"/>
                            </w:tcBorders>
                            <w:shd w:val="clear" w:color="auto" w:fill="B6DDE8"/>
                            <w:vAlign w:val="center"/>
                          </w:tcPr>
                          <w:p w14:paraId="4B7DA315"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2DE63485" w14:textId="77777777" w:rsidR="001D275D" w:rsidRPr="00765344" w:rsidRDefault="001D275D"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(計畫)名稱</w:t>
                            </w:r>
                          </w:p>
                        </w:tc>
                        <w:tc>
                          <w:tcPr>
                            <w:tcW w:w="737" w:type="dxa"/>
                            <w:tcBorders>
                              <w:bottom w:val="single" w:sz="4" w:space="0" w:color="auto"/>
                            </w:tcBorders>
                            <w:shd w:val="clear" w:color="auto" w:fill="B6DDE8"/>
                            <w:vAlign w:val="center"/>
                          </w:tcPr>
                          <w:p w14:paraId="7379AEA0"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1E2D27F0"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4561E6BF"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57DE0EF1"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7CF0206B"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2318A627" w14:textId="77777777" w:rsidR="001D275D" w:rsidRPr="00765344" w:rsidRDefault="001D275D"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800" w:type="dxa"/>
                            <w:tcBorders>
                              <w:bottom w:val="single" w:sz="4" w:space="0" w:color="auto"/>
                            </w:tcBorders>
                            <w:shd w:val="clear" w:color="auto" w:fill="B6DDE8"/>
                            <w:vAlign w:val="center"/>
                          </w:tcPr>
                          <w:p w14:paraId="03AAF49F" w14:textId="77777777" w:rsidR="001D275D" w:rsidRPr="00765344" w:rsidRDefault="001D275D"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r>
                      <w:tr w:rsidR="001D275D" w:rsidRPr="00765344" w14:paraId="782EF411" w14:textId="77777777" w:rsidTr="00CA6038">
                        <w:trPr>
                          <w:trHeight w:val="340"/>
                        </w:trPr>
                        <w:tc>
                          <w:tcPr>
                            <w:tcW w:w="964" w:type="dxa"/>
                            <w:tcBorders>
                              <w:bottom w:val="nil"/>
                            </w:tcBorders>
                            <w:vAlign w:val="center"/>
                          </w:tcPr>
                          <w:p w14:paraId="07C82911" w14:textId="77777777" w:rsidR="001D275D" w:rsidRPr="00765344" w:rsidRDefault="001D275D" w:rsidP="00E4213A">
                            <w:pPr>
                              <w:spacing w:line="200" w:lineRule="exact"/>
                              <w:ind w:leftChars="-30" w:left="-72" w:rightChars="-44" w:right="-106"/>
                              <w:jc w:val="center"/>
                              <w:rPr>
                                <w:rFonts w:ascii="標楷體" w:eastAsia="標楷體" w:hAnsi="標楷體"/>
                                <w:b/>
                                <w:sz w:val="20"/>
                              </w:rPr>
                            </w:pPr>
                            <w:r w:rsidRPr="00765344">
                              <w:rPr>
                                <w:rFonts w:ascii="標楷體" w:eastAsia="標楷體" w:hAnsi="標楷體" w:hint="eastAsia"/>
                                <w:b/>
                                <w:sz w:val="20"/>
                              </w:rPr>
                              <w:t>合   計</w:t>
                            </w:r>
                          </w:p>
                        </w:tc>
                        <w:tc>
                          <w:tcPr>
                            <w:tcW w:w="737" w:type="dxa"/>
                            <w:tcBorders>
                              <w:bottom w:val="nil"/>
                              <w:right w:val="single" w:sz="4" w:space="0" w:color="auto"/>
                            </w:tcBorders>
                            <w:shd w:val="clear" w:color="auto" w:fill="auto"/>
                            <w:vAlign w:val="center"/>
                          </w:tcPr>
                          <w:p w14:paraId="24DC2CD2"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96</w:t>
                            </w:r>
                          </w:p>
                        </w:tc>
                        <w:tc>
                          <w:tcPr>
                            <w:tcW w:w="737" w:type="dxa"/>
                            <w:tcBorders>
                              <w:left w:val="single" w:sz="4" w:space="0" w:color="auto"/>
                              <w:bottom w:val="nil"/>
                              <w:right w:val="single" w:sz="4" w:space="0" w:color="auto"/>
                            </w:tcBorders>
                            <w:shd w:val="clear" w:color="auto" w:fill="auto"/>
                            <w:vAlign w:val="center"/>
                          </w:tcPr>
                          <w:p w14:paraId="2DB03E3F"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265</w:t>
                            </w:r>
                          </w:p>
                        </w:tc>
                        <w:tc>
                          <w:tcPr>
                            <w:tcW w:w="737" w:type="dxa"/>
                            <w:tcBorders>
                              <w:left w:val="single" w:sz="4" w:space="0" w:color="auto"/>
                              <w:bottom w:val="nil"/>
                              <w:right w:val="single" w:sz="4" w:space="0" w:color="auto"/>
                            </w:tcBorders>
                            <w:shd w:val="clear" w:color="auto" w:fill="auto"/>
                            <w:vAlign w:val="center"/>
                          </w:tcPr>
                          <w:p w14:paraId="5D50B513" w14:textId="77777777" w:rsidR="001D275D" w:rsidRPr="00E46A9B" w:rsidRDefault="001D275D" w:rsidP="00E4213A">
                            <w:pPr>
                              <w:spacing w:line="200" w:lineRule="exact"/>
                              <w:jc w:val="right"/>
                              <w:rPr>
                                <w:rFonts w:ascii="標楷體" w:eastAsia="標楷體" w:hAnsi="標楷體"/>
                                <w:b/>
                                <w:noProof/>
                                <w:sz w:val="20"/>
                              </w:rPr>
                            </w:pPr>
                            <w:r>
                              <w:rPr>
                                <w:rFonts w:ascii="標楷體" w:eastAsia="標楷體" w:hAnsi="標楷體" w:hint="eastAsia"/>
                                <w:b/>
                                <w:noProof/>
                                <w:sz w:val="20"/>
                              </w:rPr>
                              <w:t>(註)</w:t>
                            </w:r>
                            <w:r w:rsidRPr="00E46A9B">
                              <w:rPr>
                                <w:rFonts w:ascii="標楷體" w:eastAsia="標楷體" w:hAnsi="標楷體"/>
                                <w:b/>
                                <w:noProof/>
                                <w:sz w:val="20"/>
                              </w:rPr>
                              <w:t>1</w:t>
                            </w:r>
                          </w:p>
                        </w:tc>
                        <w:tc>
                          <w:tcPr>
                            <w:tcW w:w="737" w:type="dxa"/>
                            <w:tcBorders>
                              <w:left w:val="single" w:sz="4" w:space="0" w:color="auto"/>
                              <w:bottom w:val="nil"/>
                              <w:right w:val="single" w:sz="4" w:space="0" w:color="auto"/>
                            </w:tcBorders>
                            <w:shd w:val="clear" w:color="auto" w:fill="auto"/>
                            <w:vAlign w:val="center"/>
                          </w:tcPr>
                          <w:p w14:paraId="7C3F90F6"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170</w:t>
                            </w:r>
                          </w:p>
                        </w:tc>
                        <w:tc>
                          <w:tcPr>
                            <w:tcW w:w="737" w:type="dxa"/>
                            <w:tcBorders>
                              <w:left w:val="single" w:sz="4" w:space="0" w:color="auto"/>
                              <w:bottom w:val="nil"/>
                            </w:tcBorders>
                            <w:shd w:val="clear" w:color="auto" w:fill="auto"/>
                            <w:vAlign w:val="center"/>
                          </w:tcPr>
                          <w:p w14:paraId="2DA91F42" w14:textId="77777777" w:rsidR="001D275D" w:rsidRPr="00E46A9B" w:rsidRDefault="001D275D" w:rsidP="00E4213A">
                            <w:pPr>
                              <w:spacing w:line="200" w:lineRule="exact"/>
                              <w:jc w:val="right"/>
                              <w:rPr>
                                <w:rFonts w:ascii="標楷體" w:eastAsia="標楷體" w:hAnsi="標楷體"/>
                                <w:b/>
                                <w:noProof/>
                                <w:sz w:val="20"/>
                              </w:rPr>
                            </w:pPr>
                            <w:r w:rsidRPr="00E46A9B">
                              <w:rPr>
                                <w:rFonts w:ascii="標楷體" w:eastAsia="標楷體" w:hAnsi="標楷體"/>
                                <w:b/>
                                <w:noProof/>
                                <w:sz w:val="20"/>
                              </w:rPr>
                              <w:t>94</w:t>
                            </w:r>
                          </w:p>
                        </w:tc>
                        <w:tc>
                          <w:tcPr>
                            <w:tcW w:w="964" w:type="dxa"/>
                            <w:tcBorders>
                              <w:left w:val="double" w:sz="4" w:space="0" w:color="auto"/>
                              <w:bottom w:val="nil"/>
                            </w:tcBorders>
                            <w:vAlign w:val="center"/>
                          </w:tcPr>
                          <w:p w14:paraId="4C210469"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z w:val="20"/>
                              </w:rPr>
                              <w:t>工務局</w:t>
                            </w:r>
                          </w:p>
                        </w:tc>
                        <w:tc>
                          <w:tcPr>
                            <w:tcW w:w="737" w:type="dxa"/>
                            <w:tcBorders>
                              <w:bottom w:val="nil"/>
                            </w:tcBorders>
                            <w:vAlign w:val="center"/>
                          </w:tcPr>
                          <w:p w14:paraId="29B31D6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bottom w:val="nil"/>
                            </w:tcBorders>
                            <w:vAlign w:val="center"/>
                          </w:tcPr>
                          <w:p w14:paraId="577B58B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13</w:t>
                            </w:r>
                          </w:p>
                        </w:tc>
                        <w:tc>
                          <w:tcPr>
                            <w:tcW w:w="737" w:type="dxa"/>
                            <w:tcBorders>
                              <w:bottom w:val="nil"/>
                            </w:tcBorders>
                            <w:vAlign w:val="center"/>
                          </w:tcPr>
                          <w:p w14:paraId="3207916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bottom w:val="nil"/>
                            </w:tcBorders>
                            <w:vAlign w:val="center"/>
                          </w:tcPr>
                          <w:p w14:paraId="6762720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800" w:type="dxa"/>
                            <w:tcBorders>
                              <w:bottom w:val="nil"/>
                            </w:tcBorders>
                            <w:vAlign w:val="center"/>
                          </w:tcPr>
                          <w:p w14:paraId="46BDBE0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r>
                      <w:tr w:rsidR="001D275D" w:rsidRPr="00765344" w14:paraId="45FF81CF" w14:textId="77777777" w:rsidTr="00CA6038">
                        <w:trPr>
                          <w:trHeight w:val="340"/>
                        </w:trPr>
                        <w:tc>
                          <w:tcPr>
                            <w:tcW w:w="964" w:type="dxa"/>
                            <w:tcBorders>
                              <w:top w:val="nil"/>
                              <w:bottom w:val="nil"/>
                            </w:tcBorders>
                            <w:shd w:val="clear" w:color="auto" w:fill="DAEEF3"/>
                            <w:vAlign w:val="center"/>
                          </w:tcPr>
                          <w:p w14:paraId="3C5629DC"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市議會</w:t>
                            </w:r>
                          </w:p>
                        </w:tc>
                        <w:tc>
                          <w:tcPr>
                            <w:tcW w:w="737" w:type="dxa"/>
                            <w:tcBorders>
                              <w:top w:val="nil"/>
                              <w:bottom w:val="nil"/>
                              <w:right w:val="single" w:sz="4" w:space="0" w:color="auto"/>
                            </w:tcBorders>
                            <w:shd w:val="clear" w:color="auto" w:fill="DAEEF3" w:themeFill="accent5" w:themeFillTint="33"/>
                            <w:vAlign w:val="center"/>
                          </w:tcPr>
                          <w:p w14:paraId="5090B629"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AA9298C"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6ABB3DB"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41FA3CA"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tcBorders>
                            <w:shd w:val="clear" w:color="auto" w:fill="DAEEF3" w:themeFill="accent5" w:themeFillTint="33"/>
                            <w:vAlign w:val="center"/>
                          </w:tcPr>
                          <w:p w14:paraId="6CDB3DF1" w14:textId="77777777" w:rsidR="001D275D" w:rsidRPr="00A62166"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shd w:val="clear" w:color="auto" w:fill="DAEEF3"/>
                            <w:vAlign w:val="center"/>
                          </w:tcPr>
                          <w:p w14:paraId="31E4444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警察局</w:t>
                            </w:r>
                          </w:p>
                        </w:tc>
                        <w:tc>
                          <w:tcPr>
                            <w:tcW w:w="737" w:type="dxa"/>
                            <w:tcBorders>
                              <w:top w:val="nil"/>
                              <w:bottom w:val="nil"/>
                            </w:tcBorders>
                            <w:shd w:val="clear" w:color="auto" w:fill="DAEEF3"/>
                            <w:vAlign w:val="center"/>
                          </w:tcPr>
                          <w:p w14:paraId="1D1C503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623DB0C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bottom w:val="nil"/>
                            </w:tcBorders>
                            <w:shd w:val="clear" w:color="auto" w:fill="DAEEF3"/>
                            <w:vAlign w:val="center"/>
                          </w:tcPr>
                          <w:p w14:paraId="73B2E27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30A6967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shd w:val="clear" w:color="auto" w:fill="DAEEF3"/>
                            <w:vAlign w:val="center"/>
                          </w:tcPr>
                          <w:p w14:paraId="01E8408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437353CB" w14:textId="77777777" w:rsidTr="00CA6038">
                        <w:trPr>
                          <w:trHeight w:val="340"/>
                        </w:trPr>
                        <w:tc>
                          <w:tcPr>
                            <w:tcW w:w="964" w:type="dxa"/>
                            <w:tcBorders>
                              <w:top w:val="nil"/>
                              <w:bottom w:val="nil"/>
                            </w:tcBorders>
                            <w:vAlign w:val="center"/>
                          </w:tcPr>
                          <w:p w14:paraId="7623C01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市政府</w:t>
                            </w:r>
                          </w:p>
                        </w:tc>
                        <w:tc>
                          <w:tcPr>
                            <w:tcW w:w="737" w:type="dxa"/>
                            <w:tcBorders>
                              <w:top w:val="nil"/>
                              <w:bottom w:val="nil"/>
                              <w:right w:val="single" w:sz="4" w:space="0" w:color="auto"/>
                            </w:tcBorders>
                            <w:shd w:val="clear" w:color="auto" w:fill="auto"/>
                            <w:vAlign w:val="center"/>
                          </w:tcPr>
                          <w:p w14:paraId="548CED5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36</w:t>
                            </w:r>
                          </w:p>
                        </w:tc>
                        <w:tc>
                          <w:tcPr>
                            <w:tcW w:w="737" w:type="dxa"/>
                            <w:tcBorders>
                              <w:top w:val="nil"/>
                              <w:left w:val="single" w:sz="4" w:space="0" w:color="auto"/>
                              <w:bottom w:val="nil"/>
                              <w:right w:val="single" w:sz="4" w:space="0" w:color="auto"/>
                            </w:tcBorders>
                            <w:shd w:val="clear" w:color="auto" w:fill="auto"/>
                            <w:vAlign w:val="center"/>
                          </w:tcPr>
                          <w:p w14:paraId="3D79613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92</w:t>
                            </w:r>
                          </w:p>
                        </w:tc>
                        <w:tc>
                          <w:tcPr>
                            <w:tcW w:w="737" w:type="dxa"/>
                            <w:tcBorders>
                              <w:top w:val="nil"/>
                              <w:left w:val="single" w:sz="4" w:space="0" w:color="auto"/>
                              <w:bottom w:val="nil"/>
                              <w:right w:val="single" w:sz="4" w:space="0" w:color="auto"/>
                            </w:tcBorders>
                            <w:shd w:val="clear" w:color="auto" w:fill="auto"/>
                            <w:vAlign w:val="center"/>
                          </w:tcPr>
                          <w:p w14:paraId="74927F0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auto"/>
                            <w:vAlign w:val="center"/>
                          </w:tcPr>
                          <w:p w14:paraId="3320DEE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60</w:t>
                            </w:r>
                          </w:p>
                        </w:tc>
                        <w:tc>
                          <w:tcPr>
                            <w:tcW w:w="737" w:type="dxa"/>
                            <w:tcBorders>
                              <w:top w:val="nil"/>
                              <w:left w:val="single" w:sz="4" w:space="0" w:color="auto"/>
                              <w:bottom w:val="nil"/>
                            </w:tcBorders>
                            <w:shd w:val="clear" w:color="auto" w:fill="auto"/>
                            <w:vAlign w:val="center"/>
                          </w:tcPr>
                          <w:p w14:paraId="0F1515C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31</w:t>
                            </w:r>
                          </w:p>
                        </w:tc>
                        <w:tc>
                          <w:tcPr>
                            <w:tcW w:w="964" w:type="dxa"/>
                            <w:tcBorders>
                              <w:top w:val="nil"/>
                              <w:left w:val="double" w:sz="4" w:space="0" w:color="auto"/>
                              <w:bottom w:val="nil"/>
                            </w:tcBorders>
                            <w:vAlign w:val="center"/>
                          </w:tcPr>
                          <w:p w14:paraId="36F1011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水利局</w:t>
                            </w:r>
                          </w:p>
                        </w:tc>
                        <w:tc>
                          <w:tcPr>
                            <w:tcW w:w="737" w:type="dxa"/>
                            <w:tcBorders>
                              <w:top w:val="nil"/>
                              <w:bottom w:val="nil"/>
                            </w:tcBorders>
                            <w:vAlign w:val="center"/>
                          </w:tcPr>
                          <w:p w14:paraId="56C3464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1C6C5F8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7</w:t>
                            </w:r>
                          </w:p>
                        </w:tc>
                        <w:tc>
                          <w:tcPr>
                            <w:tcW w:w="737" w:type="dxa"/>
                            <w:tcBorders>
                              <w:top w:val="nil"/>
                              <w:bottom w:val="nil"/>
                            </w:tcBorders>
                            <w:vAlign w:val="center"/>
                          </w:tcPr>
                          <w:p w14:paraId="049A4F7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2EE70D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vAlign w:val="center"/>
                          </w:tcPr>
                          <w:p w14:paraId="710E0F7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r>
                      <w:tr w:rsidR="001D275D" w:rsidRPr="00765344" w14:paraId="3BD6CC04" w14:textId="77777777" w:rsidTr="00CA6038">
                        <w:trPr>
                          <w:trHeight w:val="340"/>
                        </w:trPr>
                        <w:tc>
                          <w:tcPr>
                            <w:tcW w:w="964" w:type="dxa"/>
                            <w:tcBorders>
                              <w:top w:val="nil"/>
                              <w:bottom w:val="nil"/>
                            </w:tcBorders>
                            <w:shd w:val="clear" w:color="auto" w:fill="DAEEF3"/>
                            <w:vAlign w:val="center"/>
                          </w:tcPr>
                          <w:p w14:paraId="3A62626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民政局</w:t>
                            </w:r>
                          </w:p>
                        </w:tc>
                        <w:tc>
                          <w:tcPr>
                            <w:tcW w:w="737" w:type="dxa"/>
                            <w:tcBorders>
                              <w:top w:val="nil"/>
                              <w:bottom w:val="nil"/>
                              <w:right w:val="single" w:sz="4" w:space="0" w:color="auto"/>
                            </w:tcBorders>
                            <w:shd w:val="clear" w:color="auto" w:fill="DAEEF3" w:themeFill="accent5" w:themeFillTint="33"/>
                            <w:vAlign w:val="center"/>
                          </w:tcPr>
                          <w:p w14:paraId="6B6599C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3C84B8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605EF0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CAFC4D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tcBorders>
                            <w:shd w:val="clear" w:color="auto" w:fill="DAEEF3" w:themeFill="accent5" w:themeFillTint="33"/>
                            <w:vAlign w:val="center"/>
                          </w:tcPr>
                          <w:p w14:paraId="0E1F827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964" w:type="dxa"/>
                            <w:tcBorders>
                              <w:top w:val="nil"/>
                              <w:left w:val="double" w:sz="4" w:space="0" w:color="auto"/>
                              <w:bottom w:val="nil"/>
                            </w:tcBorders>
                            <w:shd w:val="clear" w:color="auto" w:fill="DAEEF3"/>
                            <w:vAlign w:val="center"/>
                          </w:tcPr>
                          <w:p w14:paraId="69DDBE17"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交通局</w:t>
                            </w:r>
                          </w:p>
                        </w:tc>
                        <w:tc>
                          <w:tcPr>
                            <w:tcW w:w="737" w:type="dxa"/>
                            <w:tcBorders>
                              <w:top w:val="nil"/>
                              <w:bottom w:val="nil"/>
                            </w:tcBorders>
                            <w:shd w:val="clear" w:color="auto" w:fill="DAEEF3"/>
                            <w:vAlign w:val="center"/>
                          </w:tcPr>
                          <w:p w14:paraId="7AD2598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shd w:val="clear" w:color="auto" w:fill="DAEEF3"/>
                            <w:vAlign w:val="center"/>
                          </w:tcPr>
                          <w:p w14:paraId="72C1CD2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shd w:val="clear" w:color="auto" w:fill="DAEEF3"/>
                            <w:vAlign w:val="center"/>
                          </w:tcPr>
                          <w:p w14:paraId="0FE8896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66EC9A8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shd w:val="clear" w:color="auto" w:fill="DAEEF3"/>
                            <w:vAlign w:val="center"/>
                          </w:tcPr>
                          <w:p w14:paraId="1DF0D9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r>
                      <w:tr w:rsidR="001D275D" w:rsidRPr="00765344" w14:paraId="13F7E93E" w14:textId="77777777" w:rsidTr="00CA6038">
                        <w:trPr>
                          <w:trHeight w:val="340"/>
                        </w:trPr>
                        <w:tc>
                          <w:tcPr>
                            <w:tcW w:w="964" w:type="dxa"/>
                            <w:tcBorders>
                              <w:top w:val="nil"/>
                              <w:bottom w:val="nil"/>
                            </w:tcBorders>
                            <w:vAlign w:val="center"/>
                          </w:tcPr>
                          <w:p w14:paraId="3A5D8E7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地政局</w:t>
                            </w:r>
                          </w:p>
                        </w:tc>
                        <w:tc>
                          <w:tcPr>
                            <w:tcW w:w="737" w:type="dxa"/>
                            <w:tcBorders>
                              <w:top w:val="nil"/>
                              <w:bottom w:val="nil"/>
                              <w:right w:val="single" w:sz="4" w:space="0" w:color="auto"/>
                            </w:tcBorders>
                            <w:shd w:val="clear" w:color="auto" w:fill="auto"/>
                            <w:vAlign w:val="center"/>
                          </w:tcPr>
                          <w:p w14:paraId="322F635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right w:val="single" w:sz="4" w:space="0" w:color="auto"/>
                            </w:tcBorders>
                            <w:shd w:val="clear" w:color="auto" w:fill="auto"/>
                            <w:vAlign w:val="center"/>
                          </w:tcPr>
                          <w:p w14:paraId="5F02E0F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20</w:t>
                            </w:r>
                          </w:p>
                        </w:tc>
                        <w:tc>
                          <w:tcPr>
                            <w:tcW w:w="737" w:type="dxa"/>
                            <w:tcBorders>
                              <w:top w:val="nil"/>
                              <w:left w:val="single" w:sz="4" w:space="0" w:color="auto"/>
                              <w:bottom w:val="nil"/>
                              <w:right w:val="single" w:sz="4" w:space="0" w:color="auto"/>
                            </w:tcBorders>
                            <w:shd w:val="clear" w:color="auto" w:fill="auto"/>
                            <w:vAlign w:val="center"/>
                          </w:tcPr>
                          <w:p w14:paraId="0C7D2DD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95436D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18</w:t>
                            </w:r>
                          </w:p>
                        </w:tc>
                        <w:tc>
                          <w:tcPr>
                            <w:tcW w:w="737" w:type="dxa"/>
                            <w:tcBorders>
                              <w:top w:val="nil"/>
                              <w:left w:val="single" w:sz="4" w:space="0" w:color="auto"/>
                              <w:bottom w:val="nil"/>
                            </w:tcBorders>
                            <w:shd w:val="clear" w:color="auto" w:fill="auto"/>
                            <w:vAlign w:val="center"/>
                          </w:tcPr>
                          <w:p w14:paraId="6EC9D17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vAlign w:val="center"/>
                          </w:tcPr>
                          <w:p w14:paraId="4F75B4DF"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勞工局</w:t>
                            </w:r>
                          </w:p>
                        </w:tc>
                        <w:tc>
                          <w:tcPr>
                            <w:tcW w:w="737" w:type="dxa"/>
                            <w:tcBorders>
                              <w:top w:val="nil"/>
                              <w:bottom w:val="nil"/>
                            </w:tcBorders>
                            <w:vAlign w:val="center"/>
                          </w:tcPr>
                          <w:p w14:paraId="71A8A58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vAlign w:val="center"/>
                          </w:tcPr>
                          <w:p w14:paraId="6DE40A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11</w:t>
                            </w:r>
                          </w:p>
                        </w:tc>
                        <w:tc>
                          <w:tcPr>
                            <w:tcW w:w="737" w:type="dxa"/>
                            <w:tcBorders>
                              <w:top w:val="nil"/>
                              <w:bottom w:val="nil"/>
                            </w:tcBorders>
                            <w:vAlign w:val="center"/>
                          </w:tcPr>
                          <w:p w14:paraId="6075DEF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24F8CEC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w:t>
                            </w:r>
                          </w:p>
                        </w:tc>
                        <w:tc>
                          <w:tcPr>
                            <w:tcW w:w="800" w:type="dxa"/>
                            <w:tcBorders>
                              <w:top w:val="nil"/>
                              <w:bottom w:val="nil"/>
                            </w:tcBorders>
                            <w:vAlign w:val="center"/>
                          </w:tcPr>
                          <w:p w14:paraId="78208E1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3FB1793A" w14:textId="77777777" w:rsidTr="00CA6038">
                        <w:trPr>
                          <w:trHeight w:val="340"/>
                        </w:trPr>
                        <w:tc>
                          <w:tcPr>
                            <w:tcW w:w="964" w:type="dxa"/>
                            <w:tcBorders>
                              <w:top w:val="nil"/>
                              <w:bottom w:val="nil"/>
                            </w:tcBorders>
                            <w:shd w:val="clear" w:color="auto" w:fill="DAEEF3"/>
                            <w:vAlign w:val="center"/>
                          </w:tcPr>
                          <w:p w14:paraId="28BB9DC2"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消防局</w:t>
                            </w:r>
                          </w:p>
                        </w:tc>
                        <w:tc>
                          <w:tcPr>
                            <w:tcW w:w="737" w:type="dxa"/>
                            <w:tcBorders>
                              <w:top w:val="nil"/>
                              <w:bottom w:val="nil"/>
                              <w:right w:val="single" w:sz="4" w:space="0" w:color="auto"/>
                            </w:tcBorders>
                            <w:shd w:val="clear" w:color="auto" w:fill="DAEEF3" w:themeFill="accent5" w:themeFillTint="33"/>
                            <w:vAlign w:val="center"/>
                          </w:tcPr>
                          <w:p w14:paraId="409FD1B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E3D938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B517C6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01E7DD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tcBorders>
                            <w:shd w:val="clear" w:color="auto" w:fill="DAEEF3" w:themeFill="accent5" w:themeFillTint="33"/>
                            <w:vAlign w:val="center"/>
                          </w:tcPr>
                          <w:p w14:paraId="5CCF908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shd w:val="clear" w:color="auto" w:fill="DAEEF3"/>
                            <w:vAlign w:val="center"/>
                          </w:tcPr>
                          <w:p w14:paraId="21E96870"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原住民族行政局</w:t>
                            </w:r>
                          </w:p>
                        </w:tc>
                        <w:tc>
                          <w:tcPr>
                            <w:tcW w:w="737" w:type="dxa"/>
                            <w:tcBorders>
                              <w:top w:val="nil"/>
                              <w:bottom w:val="nil"/>
                            </w:tcBorders>
                            <w:shd w:val="clear" w:color="auto" w:fill="DAEEF3"/>
                            <w:vAlign w:val="center"/>
                          </w:tcPr>
                          <w:p w14:paraId="125843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5F2D719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shd w:val="clear" w:color="auto" w:fill="DAEEF3"/>
                            <w:vAlign w:val="center"/>
                          </w:tcPr>
                          <w:p w14:paraId="6D6B026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3D47CF6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shd w:val="clear" w:color="auto" w:fill="DAEEF3"/>
                            <w:vAlign w:val="center"/>
                          </w:tcPr>
                          <w:p w14:paraId="06ECA63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7DF3CC78" w14:textId="77777777" w:rsidTr="00CA6038">
                        <w:trPr>
                          <w:trHeight w:val="340"/>
                        </w:trPr>
                        <w:tc>
                          <w:tcPr>
                            <w:tcW w:w="964" w:type="dxa"/>
                            <w:tcBorders>
                              <w:top w:val="nil"/>
                              <w:bottom w:val="nil"/>
                            </w:tcBorders>
                            <w:vAlign w:val="center"/>
                          </w:tcPr>
                          <w:p w14:paraId="16847978"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財政局</w:t>
                            </w:r>
                          </w:p>
                        </w:tc>
                        <w:tc>
                          <w:tcPr>
                            <w:tcW w:w="737" w:type="dxa"/>
                            <w:tcBorders>
                              <w:top w:val="nil"/>
                              <w:bottom w:val="nil"/>
                              <w:right w:val="single" w:sz="4" w:space="0" w:color="auto"/>
                            </w:tcBorders>
                            <w:shd w:val="clear" w:color="auto" w:fill="auto"/>
                            <w:vAlign w:val="center"/>
                          </w:tcPr>
                          <w:p w14:paraId="7334AA7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auto"/>
                            <w:vAlign w:val="center"/>
                          </w:tcPr>
                          <w:p w14:paraId="467B6D3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right w:val="single" w:sz="4" w:space="0" w:color="auto"/>
                            </w:tcBorders>
                            <w:shd w:val="clear" w:color="auto" w:fill="auto"/>
                            <w:vAlign w:val="center"/>
                          </w:tcPr>
                          <w:p w14:paraId="0819D1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619201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bottom w:val="nil"/>
                            </w:tcBorders>
                            <w:shd w:val="clear" w:color="auto" w:fill="auto"/>
                            <w:vAlign w:val="center"/>
                          </w:tcPr>
                          <w:p w14:paraId="393F6BA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vAlign w:val="center"/>
                          </w:tcPr>
                          <w:p w14:paraId="511198EB"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城鄉發展局</w:t>
                            </w:r>
                          </w:p>
                        </w:tc>
                        <w:tc>
                          <w:tcPr>
                            <w:tcW w:w="737" w:type="dxa"/>
                            <w:tcBorders>
                              <w:top w:val="nil"/>
                              <w:bottom w:val="nil"/>
                            </w:tcBorders>
                            <w:vAlign w:val="center"/>
                          </w:tcPr>
                          <w:p w14:paraId="2B24528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2B7DDE4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bottom w:val="nil"/>
                            </w:tcBorders>
                            <w:vAlign w:val="center"/>
                          </w:tcPr>
                          <w:p w14:paraId="16C430B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7F8DB2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800" w:type="dxa"/>
                            <w:tcBorders>
                              <w:top w:val="nil"/>
                              <w:bottom w:val="nil"/>
                            </w:tcBorders>
                            <w:vAlign w:val="center"/>
                          </w:tcPr>
                          <w:p w14:paraId="7A111F8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563F570C" w14:textId="77777777" w:rsidTr="00CA6038">
                        <w:trPr>
                          <w:trHeight w:val="340"/>
                        </w:trPr>
                        <w:tc>
                          <w:tcPr>
                            <w:tcW w:w="964" w:type="dxa"/>
                            <w:tcBorders>
                              <w:top w:val="nil"/>
                              <w:bottom w:val="nil"/>
                            </w:tcBorders>
                            <w:shd w:val="clear" w:color="auto" w:fill="DAEEF3"/>
                            <w:vAlign w:val="center"/>
                          </w:tcPr>
                          <w:p w14:paraId="0CF8019F"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教育局</w:t>
                            </w:r>
                          </w:p>
                        </w:tc>
                        <w:tc>
                          <w:tcPr>
                            <w:tcW w:w="737" w:type="dxa"/>
                            <w:tcBorders>
                              <w:top w:val="nil"/>
                              <w:bottom w:val="nil"/>
                              <w:right w:val="single" w:sz="4" w:space="0" w:color="auto"/>
                            </w:tcBorders>
                            <w:shd w:val="clear" w:color="auto" w:fill="DAEEF3" w:themeFill="accent5" w:themeFillTint="33"/>
                            <w:vAlign w:val="center"/>
                          </w:tcPr>
                          <w:p w14:paraId="2162E52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9FD484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9</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4CAC07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1461B3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737" w:type="dxa"/>
                            <w:tcBorders>
                              <w:top w:val="nil"/>
                              <w:left w:val="single" w:sz="4" w:space="0" w:color="auto"/>
                              <w:bottom w:val="nil"/>
                            </w:tcBorders>
                            <w:shd w:val="clear" w:color="auto" w:fill="DAEEF3" w:themeFill="accent5" w:themeFillTint="33"/>
                            <w:vAlign w:val="center"/>
                          </w:tcPr>
                          <w:p w14:paraId="598F47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964" w:type="dxa"/>
                            <w:tcBorders>
                              <w:top w:val="nil"/>
                              <w:left w:val="double" w:sz="4" w:space="0" w:color="auto"/>
                              <w:bottom w:val="nil"/>
                            </w:tcBorders>
                            <w:shd w:val="clear" w:color="auto" w:fill="DAEEF3"/>
                            <w:vAlign w:val="center"/>
                          </w:tcPr>
                          <w:p w14:paraId="68C7305A"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觀光旅遊局</w:t>
                            </w:r>
                          </w:p>
                        </w:tc>
                        <w:tc>
                          <w:tcPr>
                            <w:tcW w:w="737" w:type="dxa"/>
                            <w:tcBorders>
                              <w:top w:val="nil"/>
                              <w:bottom w:val="nil"/>
                            </w:tcBorders>
                            <w:shd w:val="clear" w:color="auto" w:fill="DAEEF3"/>
                            <w:vAlign w:val="center"/>
                          </w:tcPr>
                          <w:p w14:paraId="3C96E4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03B7D47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3E5F8C5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7298942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6278FAE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271BCE32" w14:textId="77777777" w:rsidTr="00CA6038">
                        <w:trPr>
                          <w:trHeight w:val="340"/>
                        </w:trPr>
                        <w:tc>
                          <w:tcPr>
                            <w:tcW w:w="964" w:type="dxa"/>
                            <w:tcBorders>
                              <w:top w:val="nil"/>
                              <w:bottom w:val="nil"/>
                            </w:tcBorders>
                            <w:vAlign w:val="center"/>
                          </w:tcPr>
                          <w:p w14:paraId="56FB585A"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文化局</w:t>
                            </w:r>
                          </w:p>
                        </w:tc>
                        <w:tc>
                          <w:tcPr>
                            <w:tcW w:w="737" w:type="dxa"/>
                            <w:tcBorders>
                              <w:top w:val="nil"/>
                              <w:bottom w:val="nil"/>
                              <w:right w:val="single" w:sz="4" w:space="0" w:color="auto"/>
                            </w:tcBorders>
                            <w:shd w:val="clear" w:color="auto" w:fill="auto"/>
                            <w:vAlign w:val="center"/>
                          </w:tcPr>
                          <w:p w14:paraId="03794B3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auto"/>
                            <w:vAlign w:val="center"/>
                          </w:tcPr>
                          <w:p w14:paraId="5F48352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18</w:t>
                            </w:r>
                          </w:p>
                        </w:tc>
                        <w:tc>
                          <w:tcPr>
                            <w:tcW w:w="737" w:type="dxa"/>
                            <w:tcBorders>
                              <w:top w:val="nil"/>
                              <w:left w:val="single" w:sz="4" w:space="0" w:color="auto"/>
                              <w:bottom w:val="nil"/>
                              <w:right w:val="single" w:sz="4" w:space="0" w:color="auto"/>
                            </w:tcBorders>
                            <w:shd w:val="clear" w:color="auto" w:fill="auto"/>
                            <w:vAlign w:val="center"/>
                          </w:tcPr>
                          <w:p w14:paraId="702B284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42B4035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tcBorders>
                            <w:shd w:val="clear" w:color="auto" w:fill="auto"/>
                            <w:vAlign w:val="center"/>
                          </w:tcPr>
                          <w:p w14:paraId="0EF1875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8</w:t>
                            </w:r>
                          </w:p>
                        </w:tc>
                        <w:tc>
                          <w:tcPr>
                            <w:tcW w:w="964" w:type="dxa"/>
                            <w:tcBorders>
                              <w:top w:val="nil"/>
                              <w:left w:val="double" w:sz="4" w:space="0" w:color="auto"/>
                              <w:bottom w:val="nil"/>
                            </w:tcBorders>
                            <w:vAlign w:val="center"/>
                          </w:tcPr>
                          <w:p w14:paraId="62E0C5F4"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客家事務局</w:t>
                            </w:r>
                          </w:p>
                        </w:tc>
                        <w:tc>
                          <w:tcPr>
                            <w:tcW w:w="737" w:type="dxa"/>
                            <w:tcBorders>
                              <w:top w:val="nil"/>
                              <w:bottom w:val="nil"/>
                            </w:tcBorders>
                            <w:vAlign w:val="center"/>
                          </w:tcPr>
                          <w:p w14:paraId="6416FCD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vAlign w:val="center"/>
                          </w:tcPr>
                          <w:p w14:paraId="60EE2D0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2C42417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04D6E0A8"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800" w:type="dxa"/>
                            <w:tcBorders>
                              <w:top w:val="nil"/>
                              <w:bottom w:val="nil"/>
                            </w:tcBorders>
                            <w:vAlign w:val="center"/>
                          </w:tcPr>
                          <w:p w14:paraId="42753FC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r>
                      <w:tr w:rsidR="001D275D" w:rsidRPr="00765344" w14:paraId="206295FD" w14:textId="77777777" w:rsidTr="00CA6038">
                        <w:trPr>
                          <w:trHeight w:val="340"/>
                        </w:trPr>
                        <w:tc>
                          <w:tcPr>
                            <w:tcW w:w="964" w:type="dxa"/>
                            <w:tcBorders>
                              <w:top w:val="nil"/>
                              <w:bottom w:val="nil"/>
                            </w:tcBorders>
                            <w:shd w:val="clear" w:color="auto" w:fill="DAEEF3"/>
                            <w:vAlign w:val="center"/>
                          </w:tcPr>
                          <w:p w14:paraId="70C20A09"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農業局</w:t>
                            </w:r>
                          </w:p>
                        </w:tc>
                        <w:tc>
                          <w:tcPr>
                            <w:tcW w:w="737" w:type="dxa"/>
                            <w:tcBorders>
                              <w:top w:val="nil"/>
                              <w:bottom w:val="nil"/>
                              <w:right w:val="single" w:sz="4" w:space="0" w:color="auto"/>
                            </w:tcBorders>
                            <w:shd w:val="clear" w:color="auto" w:fill="DAEEF3" w:themeFill="accent5" w:themeFillTint="33"/>
                            <w:vAlign w:val="center"/>
                          </w:tcPr>
                          <w:p w14:paraId="5F07EC1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DF9DD4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10</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5AB480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6F7472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bottom w:val="nil"/>
                            </w:tcBorders>
                            <w:shd w:val="clear" w:color="auto" w:fill="DAEEF3" w:themeFill="accent5" w:themeFillTint="33"/>
                            <w:vAlign w:val="center"/>
                          </w:tcPr>
                          <w:p w14:paraId="2772753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964" w:type="dxa"/>
                            <w:tcBorders>
                              <w:top w:val="nil"/>
                              <w:left w:val="double" w:sz="4" w:space="0" w:color="auto"/>
                              <w:bottom w:val="nil"/>
                            </w:tcBorders>
                            <w:shd w:val="clear" w:color="auto" w:fill="DAEEF3"/>
                            <w:vAlign w:val="center"/>
                          </w:tcPr>
                          <w:p w14:paraId="6D08BAF0"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捷運工程局</w:t>
                            </w:r>
                          </w:p>
                        </w:tc>
                        <w:tc>
                          <w:tcPr>
                            <w:tcW w:w="737" w:type="dxa"/>
                            <w:tcBorders>
                              <w:top w:val="nil"/>
                              <w:bottom w:val="nil"/>
                            </w:tcBorders>
                            <w:shd w:val="clear" w:color="auto" w:fill="DAEEF3"/>
                            <w:vAlign w:val="center"/>
                          </w:tcPr>
                          <w:p w14:paraId="02F88D3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144E2C8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1610188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028AEFA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2719B5D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5523AE58" w14:textId="77777777" w:rsidTr="00CA6038">
                        <w:trPr>
                          <w:trHeight w:val="340"/>
                        </w:trPr>
                        <w:tc>
                          <w:tcPr>
                            <w:tcW w:w="964" w:type="dxa"/>
                            <w:tcBorders>
                              <w:top w:val="nil"/>
                              <w:bottom w:val="nil"/>
                            </w:tcBorders>
                            <w:vAlign w:val="center"/>
                          </w:tcPr>
                          <w:p w14:paraId="0120C5F5"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經濟發展局</w:t>
                            </w:r>
                          </w:p>
                        </w:tc>
                        <w:tc>
                          <w:tcPr>
                            <w:tcW w:w="737" w:type="dxa"/>
                            <w:tcBorders>
                              <w:top w:val="nil"/>
                              <w:bottom w:val="nil"/>
                              <w:right w:val="single" w:sz="4" w:space="0" w:color="auto"/>
                            </w:tcBorders>
                            <w:shd w:val="clear" w:color="auto" w:fill="auto"/>
                            <w:vAlign w:val="center"/>
                          </w:tcPr>
                          <w:p w14:paraId="6157009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right w:val="single" w:sz="4" w:space="0" w:color="auto"/>
                            </w:tcBorders>
                            <w:shd w:val="clear" w:color="auto" w:fill="auto"/>
                            <w:vAlign w:val="center"/>
                          </w:tcPr>
                          <w:p w14:paraId="61BDE69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auto"/>
                            <w:vAlign w:val="center"/>
                          </w:tcPr>
                          <w:p w14:paraId="4D42FB7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1DB6570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4</w:t>
                            </w:r>
                          </w:p>
                        </w:tc>
                        <w:tc>
                          <w:tcPr>
                            <w:tcW w:w="737" w:type="dxa"/>
                            <w:tcBorders>
                              <w:top w:val="nil"/>
                              <w:left w:val="single" w:sz="4" w:space="0" w:color="auto"/>
                              <w:bottom w:val="nil"/>
                            </w:tcBorders>
                            <w:shd w:val="clear" w:color="auto" w:fill="auto"/>
                            <w:vAlign w:val="center"/>
                          </w:tcPr>
                          <w:p w14:paraId="7734997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964" w:type="dxa"/>
                            <w:tcBorders>
                              <w:top w:val="nil"/>
                              <w:left w:val="double" w:sz="4" w:space="0" w:color="auto"/>
                              <w:bottom w:val="nil"/>
                            </w:tcBorders>
                            <w:vAlign w:val="center"/>
                          </w:tcPr>
                          <w:p w14:paraId="37F0CE8A"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r>
                              <w:rPr>
                                <w:rFonts w:ascii="標楷體" w:eastAsia="標楷體" w:hAnsi="標楷體" w:hint="eastAsia"/>
                                <w:spacing w:val="-14"/>
                                <w:sz w:val="20"/>
                              </w:rPr>
                              <w:t>青年局</w:t>
                            </w:r>
                          </w:p>
                        </w:tc>
                        <w:tc>
                          <w:tcPr>
                            <w:tcW w:w="737" w:type="dxa"/>
                            <w:tcBorders>
                              <w:top w:val="nil"/>
                              <w:bottom w:val="nil"/>
                            </w:tcBorders>
                            <w:vAlign w:val="center"/>
                          </w:tcPr>
                          <w:p w14:paraId="2C30494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vAlign w:val="center"/>
                          </w:tcPr>
                          <w:p w14:paraId="53788ED2"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bottom w:val="nil"/>
                            </w:tcBorders>
                            <w:vAlign w:val="center"/>
                          </w:tcPr>
                          <w:p w14:paraId="530C008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vAlign w:val="center"/>
                          </w:tcPr>
                          <w:p w14:paraId="0E7E218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800" w:type="dxa"/>
                            <w:tcBorders>
                              <w:top w:val="nil"/>
                              <w:bottom w:val="nil"/>
                            </w:tcBorders>
                            <w:vAlign w:val="center"/>
                          </w:tcPr>
                          <w:p w14:paraId="17D8042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175F2092" w14:textId="77777777" w:rsidTr="00CA6038">
                        <w:trPr>
                          <w:trHeight w:val="340"/>
                        </w:trPr>
                        <w:tc>
                          <w:tcPr>
                            <w:tcW w:w="964" w:type="dxa"/>
                            <w:tcBorders>
                              <w:top w:val="nil"/>
                              <w:bottom w:val="nil"/>
                            </w:tcBorders>
                            <w:shd w:val="clear" w:color="auto" w:fill="DAEEF3"/>
                            <w:vAlign w:val="center"/>
                          </w:tcPr>
                          <w:p w14:paraId="54E45AEE"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社會局</w:t>
                            </w:r>
                          </w:p>
                        </w:tc>
                        <w:tc>
                          <w:tcPr>
                            <w:tcW w:w="737" w:type="dxa"/>
                            <w:tcBorders>
                              <w:top w:val="nil"/>
                              <w:bottom w:val="nil"/>
                              <w:right w:val="single" w:sz="4" w:space="0" w:color="auto"/>
                            </w:tcBorders>
                            <w:shd w:val="clear" w:color="auto" w:fill="DAEEF3" w:themeFill="accent5" w:themeFillTint="33"/>
                            <w:vAlign w:val="center"/>
                          </w:tcPr>
                          <w:p w14:paraId="57814B0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6</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62935D3"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6029C0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6D293B4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11</w:t>
                            </w:r>
                          </w:p>
                        </w:tc>
                        <w:tc>
                          <w:tcPr>
                            <w:tcW w:w="737" w:type="dxa"/>
                            <w:tcBorders>
                              <w:top w:val="nil"/>
                              <w:left w:val="single" w:sz="4" w:space="0" w:color="auto"/>
                              <w:bottom w:val="nil"/>
                            </w:tcBorders>
                            <w:shd w:val="clear" w:color="auto" w:fill="DAEEF3" w:themeFill="accent5" w:themeFillTint="33"/>
                            <w:vAlign w:val="center"/>
                          </w:tcPr>
                          <w:p w14:paraId="61D3A7C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nil"/>
                            </w:tcBorders>
                            <w:shd w:val="clear" w:color="auto" w:fill="DAEEF3"/>
                            <w:vAlign w:val="center"/>
                          </w:tcPr>
                          <w:p w14:paraId="0FD82B61" w14:textId="77777777" w:rsidR="001D275D" w:rsidRPr="00765344" w:rsidRDefault="001D275D" w:rsidP="00E4213A">
                            <w:pPr>
                              <w:spacing w:line="200" w:lineRule="exact"/>
                              <w:ind w:leftChars="-30" w:left="-72" w:rightChars="-20" w:right="-48"/>
                              <w:jc w:val="distribute"/>
                              <w:rPr>
                                <w:rFonts w:ascii="標楷體" w:eastAsia="標楷體" w:hAnsi="標楷體"/>
                                <w:spacing w:val="-28"/>
                                <w:sz w:val="20"/>
                              </w:rPr>
                            </w:pPr>
                            <w:r>
                              <w:rPr>
                                <w:rFonts w:ascii="標楷體" w:eastAsia="標楷體" w:hAnsi="標楷體" w:hint="eastAsia"/>
                                <w:spacing w:val="-28"/>
                                <w:sz w:val="20"/>
                              </w:rPr>
                              <w:t>體育局</w:t>
                            </w:r>
                          </w:p>
                        </w:tc>
                        <w:tc>
                          <w:tcPr>
                            <w:tcW w:w="737" w:type="dxa"/>
                            <w:tcBorders>
                              <w:top w:val="nil"/>
                              <w:bottom w:val="nil"/>
                            </w:tcBorders>
                            <w:shd w:val="clear" w:color="auto" w:fill="DAEEF3"/>
                            <w:vAlign w:val="center"/>
                          </w:tcPr>
                          <w:p w14:paraId="7304D08C"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bottom w:val="nil"/>
                            </w:tcBorders>
                            <w:shd w:val="clear" w:color="auto" w:fill="DAEEF3"/>
                            <w:vAlign w:val="center"/>
                          </w:tcPr>
                          <w:p w14:paraId="1AC1806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bottom w:val="nil"/>
                            </w:tcBorders>
                            <w:shd w:val="clear" w:color="auto" w:fill="DAEEF3"/>
                            <w:vAlign w:val="center"/>
                          </w:tcPr>
                          <w:p w14:paraId="0C6888ED"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bottom w:val="nil"/>
                            </w:tcBorders>
                            <w:shd w:val="clear" w:color="auto" w:fill="DAEEF3"/>
                            <w:vAlign w:val="center"/>
                          </w:tcPr>
                          <w:p w14:paraId="2159AFD6"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800" w:type="dxa"/>
                            <w:tcBorders>
                              <w:top w:val="nil"/>
                              <w:bottom w:val="nil"/>
                            </w:tcBorders>
                            <w:shd w:val="clear" w:color="auto" w:fill="DAEEF3"/>
                            <w:vAlign w:val="center"/>
                          </w:tcPr>
                          <w:p w14:paraId="08BB6004"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r>
                      <w:tr w:rsidR="001D275D" w:rsidRPr="00765344" w14:paraId="2A5B4A1B" w14:textId="77777777" w:rsidTr="00CA6038">
                        <w:trPr>
                          <w:trHeight w:val="340"/>
                        </w:trPr>
                        <w:tc>
                          <w:tcPr>
                            <w:tcW w:w="964" w:type="dxa"/>
                            <w:tcBorders>
                              <w:top w:val="nil"/>
                              <w:bottom w:val="nil"/>
                            </w:tcBorders>
                            <w:vAlign w:val="center"/>
                          </w:tcPr>
                          <w:p w14:paraId="37712D79"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衛生局</w:t>
                            </w:r>
                          </w:p>
                        </w:tc>
                        <w:tc>
                          <w:tcPr>
                            <w:tcW w:w="737" w:type="dxa"/>
                            <w:tcBorders>
                              <w:top w:val="nil"/>
                              <w:bottom w:val="nil"/>
                              <w:right w:val="single" w:sz="4" w:space="0" w:color="auto"/>
                            </w:tcBorders>
                            <w:shd w:val="clear" w:color="auto" w:fill="auto"/>
                            <w:vAlign w:val="center"/>
                          </w:tcPr>
                          <w:p w14:paraId="0BEA49C9"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bottom w:val="nil"/>
                              <w:right w:val="single" w:sz="4" w:space="0" w:color="auto"/>
                            </w:tcBorders>
                            <w:shd w:val="clear" w:color="auto" w:fill="auto"/>
                            <w:vAlign w:val="center"/>
                          </w:tcPr>
                          <w:p w14:paraId="361D5ACB"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737" w:type="dxa"/>
                            <w:tcBorders>
                              <w:top w:val="nil"/>
                              <w:left w:val="single" w:sz="4" w:space="0" w:color="auto"/>
                              <w:bottom w:val="nil"/>
                              <w:right w:val="single" w:sz="4" w:space="0" w:color="auto"/>
                            </w:tcBorders>
                            <w:shd w:val="clear" w:color="auto" w:fill="auto"/>
                            <w:vAlign w:val="center"/>
                          </w:tcPr>
                          <w:p w14:paraId="1F30EF1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35235C7"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bottom w:val="nil"/>
                            </w:tcBorders>
                            <w:shd w:val="clear" w:color="auto" w:fill="auto"/>
                            <w:vAlign w:val="center"/>
                          </w:tcPr>
                          <w:p w14:paraId="73E5F200"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964" w:type="dxa"/>
                            <w:tcBorders>
                              <w:top w:val="nil"/>
                              <w:left w:val="double" w:sz="4" w:space="0" w:color="auto"/>
                              <w:bottom w:val="nil"/>
                              <w:right w:val="single" w:sz="4" w:space="0" w:color="auto"/>
                            </w:tcBorders>
                            <w:vAlign w:val="center"/>
                          </w:tcPr>
                          <w:p w14:paraId="5781DA9E" w14:textId="77777777" w:rsidR="001D275D" w:rsidRPr="00765344" w:rsidRDefault="001D275D" w:rsidP="00E4213A">
                            <w:pPr>
                              <w:spacing w:line="200" w:lineRule="exact"/>
                              <w:ind w:leftChars="-30" w:left="-72" w:rightChars="-20" w:right="-48"/>
                              <w:jc w:val="distribute"/>
                              <w:rPr>
                                <w:rFonts w:ascii="標楷體" w:eastAsia="標楷體" w:hAnsi="標楷體"/>
                                <w:spacing w:val="-14"/>
                                <w:sz w:val="20"/>
                              </w:rPr>
                            </w:pPr>
                            <w:proofErr w:type="gramStart"/>
                            <w:r w:rsidRPr="00765344">
                              <w:rPr>
                                <w:rFonts w:ascii="標楷體" w:eastAsia="標楷體" w:hAnsi="標楷體" w:hint="eastAsia"/>
                                <w:spacing w:val="-28"/>
                                <w:sz w:val="20"/>
                              </w:rPr>
                              <w:t>統籌支撥科目</w:t>
                            </w:r>
                            <w:proofErr w:type="gramEnd"/>
                          </w:p>
                        </w:tc>
                        <w:tc>
                          <w:tcPr>
                            <w:tcW w:w="737" w:type="dxa"/>
                            <w:tcBorders>
                              <w:top w:val="nil"/>
                              <w:left w:val="single" w:sz="4" w:space="0" w:color="auto"/>
                              <w:bottom w:val="nil"/>
                              <w:right w:val="single" w:sz="4" w:space="0" w:color="auto"/>
                            </w:tcBorders>
                            <w:vAlign w:val="center"/>
                          </w:tcPr>
                          <w:p w14:paraId="2BACB98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1C56AA51"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vAlign w:val="center"/>
                          </w:tcPr>
                          <w:p w14:paraId="43D0AE55"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37BCC29A"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5</w:t>
                            </w:r>
                          </w:p>
                        </w:tc>
                        <w:tc>
                          <w:tcPr>
                            <w:tcW w:w="800" w:type="dxa"/>
                            <w:tcBorders>
                              <w:top w:val="nil"/>
                              <w:left w:val="single" w:sz="4" w:space="0" w:color="auto"/>
                              <w:bottom w:val="nil"/>
                            </w:tcBorders>
                            <w:vAlign w:val="center"/>
                          </w:tcPr>
                          <w:p w14:paraId="5F8271F9" w14:textId="77777777" w:rsidR="001D275D" w:rsidRPr="00DC6B85" w:rsidRDefault="001D275D" w:rsidP="00E4213A">
                            <w:pPr>
                              <w:spacing w:line="200" w:lineRule="exact"/>
                              <w:jc w:val="right"/>
                              <w:rPr>
                                <w:rFonts w:ascii="標楷體" w:eastAsia="標楷體" w:hAnsi="標楷體"/>
                                <w:noProof/>
                                <w:sz w:val="20"/>
                              </w:rPr>
                            </w:pPr>
                            <w:r>
                              <w:rPr>
                                <w:rFonts w:ascii="標楷體" w:eastAsia="標楷體" w:hAnsi="標楷體" w:hint="eastAsia"/>
                                <w:noProof/>
                                <w:sz w:val="20"/>
                              </w:rPr>
                              <w:t>1</w:t>
                            </w:r>
                          </w:p>
                        </w:tc>
                      </w:tr>
                      <w:tr w:rsidR="001D275D" w:rsidRPr="00765344" w14:paraId="35ECB565" w14:textId="77777777" w:rsidTr="00CA6038">
                        <w:trPr>
                          <w:trHeight w:val="340"/>
                        </w:trPr>
                        <w:tc>
                          <w:tcPr>
                            <w:tcW w:w="964" w:type="dxa"/>
                            <w:tcBorders>
                              <w:top w:val="nil"/>
                              <w:bottom w:val="single" w:sz="4" w:space="0" w:color="auto"/>
                            </w:tcBorders>
                            <w:shd w:val="clear" w:color="auto" w:fill="DAEEF3" w:themeFill="accent5" w:themeFillTint="33"/>
                            <w:vAlign w:val="center"/>
                          </w:tcPr>
                          <w:p w14:paraId="0B36AFD3" w14:textId="77777777" w:rsidR="001D275D" w:rsidRPr="00765344" w:rsidRDefault="001D275D" w:rsidP="00E4213A">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環境保護局</w:t>
                            </w:r>
                          </w:p>
                        </w:tc>
                        <w:tc>
                          <w:tcPr>
                            <w:tcW w:w="737" w:type="dxa"/>
                            <w:tcBorders>
                              <w:top w:val="nil"/>
                              <w:right w:val="single" w:sz="4" w:space="0" w:color="auto"/>
                            </w:tcBorders>
                            <w:shd w:val="clear" w:color="auto" w:fill="DAEEF3" w:themeFill="accent5" w:themeFillTint="33"/>
                            <w:vAlign w:val="center"/>
                          </w:tcPr>
                          <w:p w14:paraId="4C03E61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1</w:t>
                            </w:r>
                          </w:p>
                        </w:tc>
                        <w:tc>
                          <w:tcPr>
                            <w:tcW w:w="737" w:type="dxa"/>
                            <w:tcBorders>
                              <w:top w:val="nil"/>
                              <w:left w:val="single" w:sz="4" w:space="0" w:color="auto"/>
                              <w:right w:val="single" w:sz="4" w:space="0" w:color="auto"/>
                            </w:tcBorders>
                            <w:shd w:val="clear" w:color="auto" w:fill="DAEEF3" w:themeFill="accent5" w:themeFillTint="33"/>
                            <w:vAlign w:val="center"/>
                          </w:tcPr>
                          <w:p w14:paraId="4C9F52FA"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5</w:t>
                            </w:r>
                          </w:p>
                        </w:tc>
                        <w:tc>
                          <w:tcPr>
                            <w:tcW w:w="737" w:type="dxa"/>
                            <w:tcBorders>
                              <w:top w:val="nil"/>
                              <w:left w:val="single" w:sz="4" w:space="0" w:color="auto"/>
                              <w:right w:val="single" w:sz="4" w:space="0" w:color="auto"/>
                            </w:tcBorders>
                            <w:shd w:val="clear" w:color="auto" w:fill="DAEEF3" w:themeFill="accent5" w:themeFillTint="33"/>
                            <w:vAlign w:val="center"/>
                          </w:tcPr>
                          <w:p w14:paraId="173F315E"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right w:val="single" w:sz="4" w:space="0" w:color="auto"/>
                            </w:tcBorders>
                            <w:shd w:val="clear" w:color="auto" w:fill="DAEEF3" w:themeFill="accent5" w:themeFillTint="33"/>
                            <w:vAlign w:val="center"/>
                          </w:tcPr>
                          <w:p w14:paraId="6E558FE1"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2</w:t>
                            </w:r>
                          </w:p>
                        </w:tc>
                        <w:tc>
                          <w:tcPr>
                            <w:tcW w:w="737" w:type="dxa"/>
                            <w:tcBorders>
                              <w:top w:val="nil"/>
                              <w:left w:val="single" w:sz="4" w:space="0" w:color="auto"/>
                            </w:tcBorders>
                            <w:shd w:val="clear" w:color="auto" w:fill="DAEEF3" w:themeFill="accent5" w:themeFillTint="33"/>
                            <w:vAlign w:val="center"/>
                          </w:tcPr>
                          <w:p w14:paraId="637D956F" w14:textId="77777777" w:rsidR="001D275D" w:rsidRPr="00DC6B85" w:rsidRDefault="001D275D" w:rsidP="00E4213A">
                            <w:pPr>
                              <w:spacing w:line="200" w:lineRule="exact"/>
                              <w:jc w:val="right"/>
                              <w:rPr>
                                <w:rFonts w:ascii="標楷體" w:eastAsia="標楷體" w:hAnsi="標楷體"/>
                                <w:noProof/>
                                <w:sz w:val="20"/>
                              </w:rPr>
                            </w:pPr>
                            <w:r w:rsidRPr="00E46A9B">
                              <w:rPr>
                                <w:rFonts w:ascii="標楷體" w:eastAsia="標楷體" w:hAnsi="標楷體"/>
                                <w:noProof/>
                                <w:sz w:val="20"/>
                              </w:rPr>
                              <w:t>3</w:t>
                            </w:r>
                          </w:p>
                        </w:tc>
                        <w:tc>
                          <w:tcPr>
                            <w:tcW w:w="964" w:type="dxa"/>
                            <w:tcBorders>
                              <w:top w:val="nil"/>
                              <w:left w:val="double" w:sz="4" w:space="0" w:color="auto"/>
                              <w:bottom w:val="single" w:sz="4" w:space="0" w:color="auto"/>
                              <w:right w:val="single" w:sz="4" w:space="0" w:color="auto"/>
                            </w:tcBorders>
                            <w:shd w:val="clear" w:color="auto" w:fill="DAEEF3" w:themeFill="accent5" w:themeFillTint="33"/>
                            <w:vAlign w:val="center"/>
                          </w:tcPr>
                          <w:p w14:paraId="63DAB656" w14:textId="77777777" w:rsidR="001D275D" w:rsidRPr="00057428" w:rsidRDefault="001D275D" w:rsidP="00057428">
                            <w:pPr>
                              <w:spacing w:line="200" w:lineRule="exact"/>
                              <w:ind w:leftChars="-30" w:left="-72" w:rightChars="-20" w:right="-48"/>
                              <w:jc w:val="right"/>
                              <w:rPr>
                                <w:rFonts w:ascii="標楷體" w:eastAsia="標楷體" w:hAnsi="標楷體"/>
                                <w:spacing w:val="-14"/>
                                <w:sz w:val="20"/>
                              </w:rPr>
                            </w:pPr>
                            <w:r w:rsidRPr="00765344">
                              <w:rPr>
                                <w:rFonts w:ascii="標楷體" w:eastAsia="標楷體" w:hAnsi="標楷體" w:hint="eastAsia"/>
                                <w:spacing w:val="-14"/>
                                <w:sz w:val="20"/>
                              </w:rPr>
                              <w:t>第二預備金</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891FA7A"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342F01C" w14:textId="77777777" w:rsidR="001D275D" w:rsidRPr="00E46A9B" w:rsidRDefault="001D275D" w:rsidP="00E46A9B">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A02618C"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8652FF7" w14:textId="77777777" w:rsidR="001D275D" w:rsidRPr="00E46A9B" w:rsidRDefault="001D275D" w:rsidP="00E46A9B">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800" w:type="dxa"/>
                            <w:tcBorders>
                              <w:top w:val="nil"/>
                              <w:left w:val="single" w:sz="4" w:space="0" w:color="auto"/>
                              <w:bottom w:val="single" w:sz="4" w:space="0" w:color="auto"/>
                            </w:tcBorders>
                            <w:shd w:val="clear" w:color="auto" w:fill="DAEEF3" w:themeFill="accent5" w:themeFillTint="33"/>
                            <w:vAlign w:val="center"/>
                          </w:tcPr>
                          <w:p w14:paraId="5CEE1D73" w14:textId="77777777" w:rsidR="001D275D" w:rsidRPr="00E46A9B" w:rsidRDefault="001D275D" w:rsidP="00E46A9B">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r>
                    </w:tbl>
                    <w:p w14:paraId="54F7BDC1" w14:textId="77777777" w:rsidR="001D275D" w:rsidRPr="006447E6" w:rsidRDefault="001D275D" w:rsidP="001D275D">
                      <w:pPr>
                        <w:spacing w:line="240" w:lineRule="exact"/>
                        <w:ind w:leftChars="-35" w:left="265" w:rightChars="-10" w:right="-24" w:hangingChars="194" w:hanging="349"/>
                        <w:rPr>
                          <w:rFonts w:ascii="標楷體" w:eastAsia="標楷體" w:hAnsi="標楷體"/>
                          <w:sz w:val="18"/>
                        </w:rPr>
                      </w:pPr>
                      <w:proofErr w:type="gramStart"/>
                      <w:r w:rsidRPr="006447E6">
                        <w:rPr>
                          <w:rFonts w:ascii="標楷體" w:eastAsia="標楷體" w:hAnsi="標楷體" w:hint="eastAsia"/>
                          <w:sz w:val="18"/>
                        </w:rPr>
                        <w:t>註</w:t>
                      </w:r>
                      <w:proofErr w:type="gramEnd"/>
                      <w:r w:rsidRPr="006447E6">
                        <w:rPr>
                          <w:rFonts w:ascii="標楷體" w:eastAsia="標楷體" w:hAnsi="標楷體" w:hint="eastAsia"/>
                          <w:sz w:val="18"/>
                        </w:rPr>
                        <w:t>：</w:t>
                      </w:r>
                      <w:proofErr w:type="gramStart"/>
                      <w:r w:rsidRPr="006447E6">
                        <w:rPr>
                          <w:rFonts w:ascii="標楷體" w:eastAsia="標楷體" w:hAnsi="標楷體" w:hint="eastAsia"/>
                          <w:sz w:val="18"/>
                        </w:rPr>
                        <w:t>113</w:t>
                      </w:r>
                      <w:proofErr w:type="gramEnd"/>
                      <w:r w:rsidRPr="006447E6">
                        <w:rPr>
                          <w:rFonts w:ascii="標楷體" w:eastAsia="標楷體" w:hAnsi="標楷體" w:hint="eastAsia"/>
                          <w:sz w:val="18"/>
                        </w:rPr>
                        <w:t>年度未執行計畫1項，係新北市林口區公所</w:t>
                      </w:r>
                      <w:r>
                        <w:rPr>
                          <w:rFonts w:ascii="標楷體" w:eastAsia="標楷體" w:hAnsi="標楷體" w:hint="eastAsia"/>
                          <w:sz w:val="18"/>
                        </w:rPr>
                        <w:t>之一般建築及設備預算</w:t>
                      </w:r>
                      <w:r w:rsidRPr="006447E6">
                        <w:rPr>
                          <w:rFonts w:ascii="標楷體" w:eastAsia="標楷體" w:hAnsi="標楷體" w:hint="eastAsia"/>
                          <w:sz w:val="18"/>
                        </w:rPr>
                        <w:t>2萬餘元，因</w:t>
                      </w:r>
                      <w:r>
                        <w:rPr>
                          <w:rFonts w:ascii="標楷體" w:eastAsia="標楷體" w:hAnsi="標楷體" w:hint="eastAsia"/>
                          <w:sz w:val="18"/>
                        </w:rPr>
                        <w:t>規劃採購之軟體未符合預期效用</w:t>
                      </w:r>
                      <w:r w:rsidRPr="006447E6">
                        <w:rPr>
                          <w:rFonts w:ascii="標楷體" w:eastAsia="標楷體" w:hAnsi="標楷體" w:hint="eastAsia"/>
                          <w:sz w:val="18"/>
                        </w:rPr>
                        <w:t>，</w:t>
                      </w:r>
                      <w:r>
                        <w:rPr>
                          <w:rFonts w:ascii="標楷體" w:eastAsia="標楷體" w:hAnsi="標楷體" w:hint="eastAsia"/>
                          <w:sz w:val="18"/>
                        </w:rPr>
                        <w:t>故</w:t>
                      </w:r>
                      <w:r w:rsidRPr="006447E6">
                        <w:rPr>
                          <w:rFonts w:ascii="標楷體" w:eastAsia="標楷體" w:hAnsi="標楷體" w:hint="eastAsia"/>
                          <w:sz w:val="18"/>
                        </w:rPr>
                        <w:t>未執行。</w:t>
                      </w:r>
                    </w:p>
                  </w:txbxContent>
                </v:textbox>
                <w10:wrap type="square" anchory="page"/>
              </v:shape>
            </w:pict>
          </mc:Fallback>
        </mc:AlternateContent>
      </w:r>
      <w:r w:rsidR="008F1DD6" w:rsidRPr="002A20C8">
        <w:rPr>
          <w:rFonts w:ascii="標楷體" w:eastAsia="標楷體" w:hAnsi="標楷體" w:cstheme="minorBidi" w:hint="eastAsia"/>
          <w:sz w:val="28"/>
          <w:szCs w:val="28"/>
        </w:rPr>
        <w:t>億</w:t>
      </w:r>
      <w:proofErr w:type="gramStart"/>
      <w:r w:rsidR="008F1DD6" w:rsidRPr="002A20C8">
        <w:rPr>
          <w:rFonts w:ascii="標楷體" w:eastAsia="標楷體" w:hAnsi="標楷體" w:cstheme="minorBidi" w:hint="eastAsia"/>
          <w:sz w:val="28"/>
          <w:szCs w:val="28"/>
        </w:rPr>
        <w:t>3</w:t>
      </w:r>
      <w:proofErr w:type="gramEnd"/>
      <w:r w:rsidR="008F1DD6" w:rsidRPr="002A20C8">
        <w:rPr>
          <w:rFonts w:ascii="標楷體" w:eastAsia="標楷體" w:hAnsi="標楷體" w:cstheme="minorBidi" w:hint="eastAsia"/>
          <w:sz w:val="28"/>
          <w:szCs w:val="28"/>
        </w:rPr>
        <w:t>,605萬餘元</w:t>
      </w:r>
      <w:r w:rsidRPr="002A20C8">
        <w:rPr>
          <w:rFonts w:ascii="標楷體" w:eastAsia="標楷體" w:hAnsi="標楷體" w:hint="eastAsia"/>
          <w:sz w:val="28"/>
          <w:szCs w:val="28"/>
        </w:rPr>
        <w:t>，主要係</w:t>
      </w:r>
      <w:r w:rsidR="009257FE" w:rsidRPr="002A20C8">
        <w:rPr>
          <w:rFonts w:ascii="標楷體" w:eastAsia="標楷體" w:hAnsi="標楷體" w:hint="eastAsia"/>
          <w:sz w:val="28"/>
          <w:szCs w:val="28"/>
        </w:rPr>
        <w:t>增列</w:t>
      </w:r>
      <w:proofErr w:type="gramStart"/>
      <w:r w:rsidRPr="002A20C8">
        <w:rPr>
          <w:rFonts w:ascii="標楷體" w:eastAsia="標楷體" w:hAnsi="標楷體" w:hint="eastAsia"/>
          <w:sz w:val="28"/>
          <w:szCs w:val="28"/>
        </w:rPr>
        <w:t>臺</w:t>
      </w:r>
      <w:proofErr w:type="gramEnd"/>
      <w:r w:rsidRPr="002A20C8">
        <w:rPr>
          <w:rFonts w:ascii="標楷體" w:eastAsia="標楷體" w:hAnsi="標楷體" w:hint="eastAsia"/>
          <w:sz w:val="28"/>
          <w:szCs w:val="28"/>
        </w:rPr>
        <w:t>北都會區大</w:t>
      </w:r>
      <w:r w:rsidR="007F7A63" w:rsidRPr="002A20C8">
        <w:rPr>
          <w:rFonts w:ascii="標楷體" w:eastAsia="標楷體" w:hAnsi="標楷體" w:hint="eastAsia"/>
          <w:sz w:val="28"/>
          <w:szCs w:val="28"/>
        </w:rPr>
        <w:t>眾捷運</w:t>
      </w:r>
      <w:r w:rsidRPr="002A20C8">
        <w:rPr>
          <w:rFonts w:ascii="標楷體" w:eastAsia="標楷體" w:hAnsi="標楷體" w:hint="eastAsia"/>
          <w:sz w:val="28"/>
          <w:szCs w:val="28"/>
        </w:rPr>
        <w:t>系統環狀線</w:t>
      </w:r>
      <w:proofErr w:type="gramStart"/>
      <w:r w:rsidRPr="002A20C8">
        <w:rPr>
          <w:rFonts w:ascii="標楷體" w:eastAsia="標楷體" w:hAnsi="標楷體" w:hint="eastAsia"/>
          <w:sz w:val="28"/>
          <w:szCs w:val="28"/>
        </w:rPr>
        <w:t>北環段及</w:t>
      </w:r>
      <w:proofErr w:type="gramEnd"/>
      <w:r w:rsidRPr="002A20C8">
        <w:rPr>
          <w:rFonts w:ascii="標楷體" w:eastAsia="標楷體" w:hAnsi="標楷體" w:hint="eastAsia"/>
          <w:sz w:val="28"/>
          <w:szCs w:val="28"/>
        </w:rPr>
        <w:t>南環段建設計畫</w:t>
      </w:r>
      <w:r w:rsidR="009257FE" w:rsidRPr="002A20C8">
        <w:rPr>
          <w:rFonts w:ascii="標楷體" w:eastAsia="標楷體" w:hAnsi="標楷體" w:hint="eastAsia"/>
          <w:sz w:val="28"/>
          <w:szCs w:val="28"/>
        </w:rPr>
        <w:t>、</w:t>
      </w:r>
      <w:r w:rsidR="009454FA" w:rsidRPr="009454FA">
        <w:rPr>
          <w:rFonts w:ascii="標楷體" w:eastAsia="標楷體" w:hAnsi="標楷體" w:hint="eastAsia"/>
          <w:sz w:val="28"/>
          <w:szCs w:val="28"/>
        </w:rPr>
        <w:t>民眾搭乘市區公車票價與運價間之價差補貼</w:t>
      </w:r>
      <w:r w:rsidR="00792925" w:rsidRPr="00BB5EE5">
        <w:rPr>
          <w:rFonts w:ascii="標楷體" w:eastAsia="標楷體" w:hAnsi="標楷體" w:hint="eastAsia"/>
          <w:sz w:val="28"/>
          <w:szCs w:val="28"/>
        </w:rPr>
        <w:t>及基北</w:t>
      </w:r>
      <w:proofErr w:type="gramStart"/>
      <w:r w:rsidR="00792925" w:rsidRPr="00BB5EE5">
        <w:rPr>
          <w:rFonts w:ascii="標楷體" w:eastAsia="標楷體" w:hAnsi="標楷體" w:hint="eastAsia"/>
          <w:sz w:val="28"/>
          <w:szCs w:val="28"/>
        </w:rPr>
        <w:t>北桃跨城</w:t>
      </w:r>
      <w:proofErr w:type="gramEnd"/>
      <w:r w:rsidR="00792925" w:rsidRPr="00BB5EE5">
        <w:rPr>
          <w:rFonts w:ascii="標楷體" w:eastAsia="標楷體" w:hAnsi="標楷體" w:hint="eastAsia"/>
          <w:sz w:val="28"/>
          <w:szCs w:val="28"/>
        </w:rPr>
        <w:t>際公共運輸通勤月票票價優惠差額</w:t>
      </w:r>
      <w:r w:rsidR="009257FE" w:rsidRPr="00BB5EE5">
        <w:rPr>
          <w:rFonts w:ascii="標楷體" w:eastAsia="標楷體" w:hAnsi="標楷體" w:hint="eastAsia"/>
          <w:sz w:val="28"/>
          <w:szCs w:val="28"/>
        </w:rPr>
        <w:t>補</w:t>
      </w:r>
      <w:r w:rsidR="009454FA">
        <w:rPr>
          <w:rFonts w:ascii="標楷體" w:eastAsia="標楷體" w:hAnsi="標楷體" w:hint="eastAsia"/>
          <w:sz w:val="28"/>
          <w:szCs w:val="28"/>
        </w:rPr>
        <w:t>助</w:t>
      </w:r>
      <w:r w:rsidRPr="00BB5EE5">
        <w:rPr>
          <w:rFonts w:ascii="標楷體" w:eastAsia="標楷體" w:hAnsi="標楷體" w:hint="eastAsia"/>
          <w:sz w:val="28"/>
          <w:szCs w:val="28"/>
          <w:lang w:eastAsia="zh-HK"/>
        </w:rPr>
        <w:t>等</w:t>
      </w:r>
      <w:r w:rsidRPr="00BB5EE5">
        <w:rPr>
          <w:rFonts w:ascii="標楷體" w:eastAsia="標楷體" w:hAnsi="標楷體" w:hint="eastAsia"/>
          <w:sz w:val="28"/>
          <w:szCs w:val="28"/>
        </w:rPr>
        <w:t>經費</w:t>
      </w:r>
      <w:r w:rsidRPr="00BB5EE5">
        <w:rPr>
          <w:rFonts w:ascii="標楷體" w:eastAsia="標楷體" w:hAnsi="標楷體" w:hint="eastAsia"/>
          <w:sz w:val="28"/>
          <w:szCs w:val="28"/>
          <w:lang w:eastAsia="zh-HK"/>
        </w:rPr>
        <w:t>；另社區發展及環境保護、退休撫卹、債務及其他等支出數額合計</w:t>
      </w:r>
      <w:r w:rsidR="00001B0E">
        <w:rPr>
          <w:rFonts w:ascii="標楷體" w:eastAsia="標楷體" w:hAnsi="標楷體" w:hint="eastAsia"/>
          <w:sz w:val="28"/>
          <w:szCs w:val="28"/>
          <w:lang w:eastAsia="zh-HK"/>
        </w:rPr>
        <w:t>239</w:t>
      </w:r>
      <w:r w:rsidRPr="00BB5EE5">
        <w:rPr>
          <w:rFonts w:ascii="標楷體" w:eastAsia="標楷體" w:hAnsi="標楷體" w:hint="eastAsia"/>
          <w:sz w:val="28"/>
          <w:szCs w:val="28"/>
          <w:lang w:eastAsia="zh-HK"/>
        </w:rPr>
        <w:t>億7</w:t>
      </w:r>
      <w:r w:rsidR="00001B0E">
        <w:rPr>
          <w:rFonts w:ascii="標楷體" w:eastAsia="標楷體" w:hAnsi="標楷體" w:hint="eastAsia"/>
          <w:sz w:val="28"/>
          <w:szCs w:val="28"/>
          <w:lang w:eastAsia="zh-HK"/>
        </w:rPr>
        <w:t>65</w:t>
      </w:r>
      <w:r w:rsidRPr="00BB5EE5">
        <w:rPr>
          <w:rFonts w:ascii="標楷體" w:eastAsia="標楷體" w:hAnsi="標楷體" w:hint="eastAsia"/>
          <w:sz w:val="28"/>
          <w:szCs w:val="28"/>
          <w:lang w:eastAsia="zh-HK"/>
        </w:rPr>
        <w:t>萬餘</w:t>
      </w:r>
      <w:r w:rsidR="003E522A" w:rsidRPr="001D275D">
        <w:rPr>
          <w:rFonts w:ascii="標楷體" w:eastAsia="標楷體" w:hAnsi="標楷體"/>
          <w:noProof/>
          <w:sz w:val="28"/>
          <w:szCs w:val="28"/>
        </w:rPr>
        <mc:AlternateContent>
          <mc:Choice Requires="wps">
            <w:drawing>
              <wp:anchor distT="0" distB="0" distL="114300" distR="114300" simplePos="0" relativeHeight="251671552" behindDoc="0" locked="0" layoutInCell="1" allowOverlap="1" wp14:anchorId="4B6242C4" wp14:editId="7F174CB4">
                <wp:simplePos x="0" y="0"/>
                <wp:positionH relativeFrom="column">
                  <wp:posOffset>-138430</wp:posOffset>
                </wp:positionH>
                <wp:positionV relativeFrom="paragraph">
                  <wp:posOffset>5690235</wp:posOffset>
                </wp:positionV>
                <wp:extent cx="4271645" cy="3352165"/>
                <wp:effectExtent l="0" t="0" r="0" b="635"/>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1645" cy="3352165"/>
                        </a:xfrm>
                        <a:prstGeom prst="rect">
                          <a:avLst/>
                        </a:prstGeom>
                        <a:noFill/>
                        <a:ln w="9525">
                          <a:noFill/>
                          <a:miter lim="800000"/>
                          <a:headEnd/>
                          <a:tailEnd/>
                        </a:ln>
                      </wps:spPr>
                      <wps:txbx>
                        <w:txbxContent>
                          <w:p w14:paraId="13FBDEFF" w14:textId="77777777" w:rsidR="00237AC2" w:rsidRPr="0083182D" w:rsidRDefault="00237AC2" w:rsidP="00237AC2">
                            <w:pPr>
                              <w:rPr>
                                <w:color w:val="FFFFFF" w:themeColor="background1"/>
                                <w14:textFill>
                                  <w14:noFill/>
                                </w14:textFill>
                              </w:rPr>
                            </w:pPr>
                            <w:bookmarkStart w:id="0" w:name="_Hlk201604340"/>
                            <w:bookmarkEnd w:id="0"/>
                            <w:r w:rsidRPr="0083182D">
                              <w:rPr>
                                <w:noProof/>
                                <w:color w:val="FFFFFF" w:themeColor="background1"/>
                                <w14:textFill>
                                  <w14:noFill/>
                                </w14:textFill>
                              </w:rPr>
                              <w:drawing>
                                <wp:inline distT="0" distB="0" distL="0" distR="0" wp14:anchorId="40A69582" wp14:editId="12DA39B0">
                                  <wp:extent cx="4101153" cy="312694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2874" cy="312825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242C4" id="_x0000_s1027" type="#_x0000_t202" style="position:absolute;left:0;text-align:left;margin-left:-10.9pt;margin-top:448.05pt;width:336.35pt;height:263.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" filled="f" stroked="f">
                <v:textbox>
                  <w:txbxContent>
                    <w:p w14:paraId="13FBDEFF" w14:textId="77777777" w:rsidR="00237AC2" w:rsidRPr="0083182D" w:rsidRDefault="00237AC2" w:rsidP="00237AC2">
                      <w:pPr>
                        <w:rPr>
                          <w:color w:val="FFFFFF" w:themeColor="background1"/>
                          <w14:textFill>
                            <w14:noFill/>
                          </w14:textFill>
                        </w:rPr>
                      </w:pPr>
                      <w:bookmarkStart w:id="1" w:name="_Hlk201604340"/>
                      <w:bookmarkEnd w:id="1"/>
                      <w:r w:rsidRPr="0083182D">
                        <w:rPr>
                          <w:noProof/>
                          <w:color w:val="FFFFFF" w:themeColor="background1"/>
                          <w14:textFill>
                            <w14:noFill/>
                          </w14:textFill>
                        </w:rPr>
                        <w:drawing>
                          <wp:inline distT="0" distB="0" distL="0" distR="0" wp14:anchorId="40A69582" wp14:editId="12DA39B0">
                            <wp:extent cx="4101153" cy="312694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2874" cy="3128257"/>
                                    </a:xfrm>
                                    <a:prstGeom prst="rect">
                                      <a:avLst/>
                                    </a:prstGeom>
                                    <a:noFill/>
                                    <a:ln>
                                      <a:noFill/>
                                    </a:ln>
                                  </pic:spPr>
                                </pic:pic>
                              </a:graphicData>
                            </a:graphic>
                          </wp:inline>
                        </w:drawing>
                      </w:r>
                    </w:p>
                  </w:txbxContent>
                </v:textbox>
                <w10:wrap type="square"/>
              </v:shape>
            </w:pict>
          </mc:Fallback>
        </mc:AlternateContent>
      </w:r>
      <w:r w:rsidRPr="00BB5EE5">
        <w:rPr>
          <w:rFonts w:ascii="標楷體" w:eastAsia="標楷體" w:hAnsi="標楷體" w:hint="eastAsia"/>
          <w:sz w:val="28"/>
          <w:szCs w:val="28"/>
          <w:lang w:eastAsia="zh-HK"/>
        </w:rPr>
        <w:t>元</w:t>
      </w:r>
      <w:r w:rsidR="00AA2B1F">
        <w:rPr>
          <w:rFonts w:ascii="標楷體" w:eastAsia="標楷體" w:hAnsi="標楷體" w:hint="eastAsia"/>
          <w:sz w:val="28"/>
          <w:szCs w:val="28"/>
          <w:lang w:eastAsia="zh-HK"/>
        </w:rPr>
        <w:t>（</w:t>
      </w:r>
      <w:r w:rsidRPr="00BB5EE5">
        <w:rPr>
          <w:rFonts w:ascii="標楷體" w:eastAsia="標楷體" w:hAnsi="標楷體"/>
          <w:sz w:val="28"/>
          <w:szCs w:val="28"/>
          <w:lang w:eastAsia="zh-HK"/>
        </w:rPr>
        <w:t>1</w:t>
      </w:r>
      <w:r w:rsidR="00C16590">
        <w:rPr>
          <w:rFonts w:ascii="標楷體" w:eastAsia="標楷體" w:hAnsi="標楷體" w:hint="eastAsia"/>
          <w:sz w:val="28"/>
          <w:szCs w:val="28"/>
          <w:lang w:eastAsia="zh-HK"/>
        </w:rPr>
        <w:t>1.78</w:t>
      </w:r>
      <w:r w:rsidRPr="00BB5EE5">
        <w:rPr>
          <w:rFonts w:ascii="標楷體" w:eastAsia="標楷體" w:hAnsi="標楷體" w:hint="eastAsia"/>
          <w:sz w:val="28"/>
          <w:szCs w:val="28"/>
          <w:lang w:eastAsia="zh-HK"/>
        </w:rPr>
        <w:t>％），較1</w:t>
      </w:r>
      <w:r w:rsidRPr="00BB5EE5">
        <w:rPr>
          <w:rFonts w:ascii="標楷體" w:eastAsia="標楷體" w:hAnsi="標楷體"/>
          <w:sz w:val="28"/>
          <w:szCs w:val="28"/>
          <w:lang w:eastAsia="zh-HK"/>
        </w:rPr>
        <w:t>1</w:t>
      </w:r>
      <w:r w:rsidR="00C16590">
        <w:rPr>
          <w:rFonts w:ascii="標楷體" w:eastAsia="標楷體" w:hAnsi="標楷體" w:hint="eastAsia"/>
          <w:sz w:val="28"/>
          <w:szCs w:val="28"/>
          <w:lang w:eastAsia="zh-HK"/>
        </w:rPr>
        <w:t>2</w:t>
      </w:r>
      <w:r w:rsidRPr="00BB5EE5">
        <w:rPr>
          <w:rFonts w:ascii="標楷體" w:eastAsia="標楷體" w:hAnsi="標楷體" w:hint="eastAsia"/>
          <w:sz w:val="28"/>
          <w:szCs w:val="28"/>
          <w:lang w:eastAsia="zh-HK"/>
        </w:rPr>
        <w:t>年度</w:t>
      </w:r>
      <w:r w:rsidR="00C16590" w:rsidRPr="00BB5EE5">
        <w:rPr>
          <w:rFonts w:ascii="標楷體" w:eastAsia="標楷體" w:hAnsi="標楷體" w:cstheme="minorBidi" w:hint="eastAsia"/>
          <w:sz w:val="28"/>
          <w:szCs w:val="28"/>
        </w:rPr>
        <w:t>增加</w:t>
      </w:r>
      <w:r w:rsidR="00C16590">
        <w:rPr>
          <w:rFonts w:ascii="標楷體" w:eastAsia="標楷體" w:hAnsi="標楷體" w:hint="eastAsia"/>
          <w:sz w:val="28"/>
          <w:szCs w:val="28"/>
          <w:lang w:eastAsia="zh-HK"/>
        </w:rPr>
        <w:t>34</w:t>
      </w:r>
      <w:r w:rsidRPr="00BB5EE5">
        <w:rPr>
          <w:rFonts w:ascii="標楷體" w:eastAsia="標楷體" w:hAnsi="標楷體" w:hint="eastAsia"/>
          <w:sz w:val="28"/>
          <w:szCs w:val="28"/>
          <w:lang w:eastAsia="zh-HK"/>
        </w:rPr>
        <w:t>億</w:t>
      </w:r>
      <w:r w:rsidR="00C16590">
        <w:rPr>
          <w:rFonts w:ascii="標楷體" w:eastAsia="標楷體" w:hAnsi="標楷體" w:hint="eastAsia"/>
          <w:sz w:val="28"/>
          <w:szCs w:val="28"/>
          <w:lang w:eastAsia="zh-HK"/>
        </w:rPr>
        <w:t>3</w:t>
      </w:r>
      <w:r w:rsidRPr="00BB5EE5">
        <w:rPr>
          <w:rFonts w:ascii="標楷體" w:eastAsia="標楷體" w:hAnsi="標楷體"/>
          <w:sz w:val="28"/>
          <w:szCs w:val="28"/>
          <w:lang w:eastAsia="zh-HK"/>
        </w:rPr>
        <w:t>,1</w:t>
      </w:r>
      <w:r w:rsidR="00C16590">
        <w:rPr>
          <w:rFonts w:ascii="標楷體" w:eastAsia="標楷體" w:hAnsi="標楷體" w:hint="eastAsia"/>
          <w:sz w:val="28"/>
          <w:szCs w:val="28"/>
          <w:lang w:eastAsia="zh-HK"/>
        </w:rPr>
        <w:t>39</w:t>
      </w:r>
      <w:r w:rsidRPr="00BB5EE5">
        <w:rPr>
          <w:rFonts w:ascii="標楷體" w:eastAsia="標楷體" w:hAnsi="標楷體" w:hint="eastAsia"/>
          <w:sz w:val="28"/>
          <w:szCs w:val="28"/>
          <w:lang w:eastAsia="zh-HK"/>
        </w:rPr>
        <w:t>萬餘元（圖1），</w:t>
      </w:r>
      <w:r w:rsidRPr="00F8338B">
        <w:rPr>
          <w:rFonts w:ascii="標楷體" w:eastAsia="標楷體" w:hAnsi="標楷體" w:hint="eastAsia"/>
          <w:spacing w:val="6"/>
          <w:sz w:val="28"/>
          <w:szCs w:val="28"/>
          <w:lang w:eastAsia="zh-HK"/>
        </w:rPr>
        <w:t>主要係</w:t>
      </w:r>
      <w:r w:rsidRPr="00F8338B">
        <w:rPr>
          <w:rFonts w:ascii="標楷體" w:eastAsia="標楷體" w:hAnsi="標楷體" w:hint="eastAsia"/>
          <w:spacing w:val="6"/>
          <w:sz w:val="28"/>
          <w:szCs w:val="28"/>
        </w:rPr>
        <w:t>災害準備金支出</w:t>
      </w:r>
      <w:r w:rsidR="00486C0F" w:rsidRPr="00F8338B">
        <w:rPr>
          <w:rFonts w:ascii="標楷體" w:eastAsia="標楷體" w:hAnsi="標楷體" w:hint="eastAsia"/>
          <w:spacing w:val="6"/>
          <w:sz w:val="28"/>
          <w:szCs w:val="28"/>
        </w:rPr>
        <w:t>增加</w:t>
      </w:r>
    </w:p>
    <w:p w14:paraId="4BE10BD0" w14:textId="1EEAB875" w:rsidR="00F150F8" w:rsidRPr="003E522A" w:rsidRDefault="001525DD" w:rsidP="00C71A3E">
      <w:pPr>
        <w:overflowPunct w:val="0"/>
        <w:spacing w:line="590" w:lineRule="exact"/>
        <w:jc w:val="both"/>
        <w:rPr>
          <w:rFonts w:ascii="標楷體" w:eastAsia="標楷體" w:hAnsi="標楷體"/>
          <w:sz w:val="28"/>
          <w:szCs w:val="28"/>
        </w:rPr>
      </w:pPr>
      <w:r w:rsidRPr="00F8338B">
        <w:rPr>
          <w:rFonts w:ascii="標楷體" w:eastAsia="標楷體" w:hAnsi="標楷體" w:hint="eastAsia"/>
          <w:spacing w:val="6"/>
          <w:sz w:val="28"/>
          <w:szCs w:val="28"/>
        </w:rPr>
        <w:t>所致</w:t>
      </w:r>
      <w:r w:rsidRPr="00F8338B">
        <w:rPr>
          <w:rFonts w:ascii="標楷體" w:eastAsia="標楷體" w:hAnsi="標楷體" w:hint="eastAsia"/>
          <w:spacing w:val="6"/>
          <w:sz w:val="28"/>
          <w:szCs w:val="28"/>
          <w:lang w:eastAsia="zh-HK"/>
        </w:rPr>
        <w:t>。市政府歲出</w:t>
      </w:r>
      <w:r w:rsidRPr="00F8338B">
        <w:rPr>
          <w:rFonts w:ascii="標楷體" w:eastAsia="標楷體" w:hAnsi="標楷體" w:hint="eastAsia"/>
          <w:spacing w:val="6"/>
          <w:sz w:val="28"/>
          <w:szCs w:val="28"/>
        </w:rPr>
        <w:t>規模</w:t>
      </w:r>
      <w:r w:rsidR="00FC1C5F" w:rsidRPr="00F8338B">
        <w:rPr>
          <w:rFonts w:ascii="標楷體" w:eastAsia="標楷體" w:hAnsi="標楷體" w:hint="eastAsia"/>
          <w:spacing w:val="6"/>
          <w:sz w:val="28"/>
          <w:szCs w:val="28"/>
        </w:rPr>
        <w:t>攀升</w:t>
      </w:r>
      <w:r w:rsidRPr="00F8338B">
        <w:rPr>
          <w:rFonts w:ascii="標楷體" w:eastAsia="標楷體" w:hAnsi="標楷體" w:hint="eastAsia"/>
          <w:spacing w:val="6"/>
          <w:sz w:val="28"/>
          <w:szCs w:val="28"/>
        </w:rPr>
        <w:t>，</w:t>
      </w:r>
      <w:r w:rsidRPr="00F8338B">
        <w:rPr>
          <w:rFonts w:ascii="標楷體" w:eastAsia="標楷體" w:hAnsi="標楷體" w:hint="eastAsia"/>
          <w:spacing w:val="6"/>
          <w:sz w:val="28"/>
          <w:szCs w:val="28"/>
          <w:lang w:eastAsia="zh-HK"/>
        </w:rPr>
        <w:t>允宜</w:t>
      </w:r>
      <w:r w:rsidR="007F7A63" w:rsidRPr="00F8338B">
        <w:rPr>
          <w:rFonts w:ascii="標楷體" w:eastAsia="標楷體" w:hAnsi="標楷體" w:hint="eastAsia"/>
          <w:spacing w:val="6"/>
          <w:sz w:val="28"/>
          <w:szCs w:val="28"/>
        </w:rPr>
        <w:t>積極</w:t>
      </w:r>
      <w:r w:rsidR="002A20C8" w:rsidRPr="00F8338B">
        <w:rPr>
          <w:rFonts w:ascii="標楷體" w:eastAsia="標楷體" w:hAnsi="標楷體" w:hint="eastAsia"/>
          <w:spacing w:val="6"/>
          <w:sz w:val="28"/>
          <w:szCs w:val="28"/>
          <w:lang w:eastAsia="zh-HK"/>
        </w:rPr>
        <w:t>拓展財源</w:t>
      </w:r>
      <w:r w:rsidR="002A20C8" w:rsidRPr="00F8338B">
        <w:rPr>
          <w:rFonts w:ascii="標楷體" w:eastAsia="標楷體" w:hAnsi="標楷體" w:hint="eastAsia"/>
          <w:spacing w:val="6"/>
          <w:sz w:val="28"/>
          <w:szCs w:val="28"/>
        </w:rPr>
        <w:t>及</w:t>
      </w:r>
      <w:r w:rsidR="002A20C8" w:rsidRPr="00F8338B">
        <w:rPr>
          <w:rFonts w:ascii="標楷體" w:eastAsia="標楷體" w:hAnsi="標楷體" w:hint="eastAsia"/>
          <w:spacing w:val="6"/>
          <w:sz w:val="28"/>
          <w:szCs w:val="28"/>
          <w:lang w:eastAsia="zh-HK"/>
        </w:rPr>
        <w:t>提升財政自主能力，</w:t>
      </w:r>
      <w:r w:rsidR="007F7A63" w:rsidRPr="00F8338B">
        <w:rPr>
          <w:rFonts w:ascii="標楷體" w:eastAsia="標楷體" w:hAnsi="標楷體" w:hint="eastAsia"/>
          <w:spacing w:val="6"/>
          <w:sz w:val="28"/>
          <w:szCs w:val="28"/>
        </w:rPr>
        <w:t>並</w:t>
      </w:r>
      <w:r w:rsidR="002A20C8" w:rsidRPr="00F8338B">
        <w:rPr>
          <w:rFonts w:ascii="標楷體" w:eastAsia="標楷體" w:hAnsi="標楷體" w:hint="eastAsia"/>
          <w:spacing w:val="6"/>
          <w:sz w:val="28"/>
          <w:szCs w:val="28"/>
          <w:lang w:eastAsia="zh-HK"/>
        </w:rPr>
        <w:t>妥為配</w:t>
      </w:r>
      <w:r w:rsidR="00486C0F" w:rsidRPr="00F8338B">
        <w:rPr>
          <w:rFonts w:ascii="標楷體" w:eastAsia="標楷體" w:hAnsi="標楷體" w:hint="eastAsia"/>
          <w:spacing w:val="6"/>
          <w:sz w:val="28"/>
          <w:szCs w:val="28"/>
          <w:lang w:eastAsia="zh-HK"/>
        </w:rPr>
        <w:t>置</w:t>
      </w:r>
      <w:r w:rsidR="007F7A63" w:rsidRPr="00F8338B">
        <w:rPr>
          <w:rFonts w:ascii="標楷體" w:eastAsia="標楷體" w:hAnsi="標楷體" w:hint="eastAsia"/>
          <w:spacing w:val="6"/>
          <w:sz w:val="28"/>
          <w:szCs w:val="28"/>
        </w:rPr>
        <w:t>整體預算</w:t>
      </w:r>
      <w:r w:rsidR="002A20C8" w:rsidRPr="00F8338B">
        <w:rPr>
          <w:rFonts w:ascii="標楷體" w:eastAsia="標楷體" w:hAnsi="標楷體" w:hint="eastAsia"/>
          <w:spacing w:val="6"/>
          <w:sz w:val="28"/>
          <w:szCs w:val="28"/>
          <w:lang w:eastAsia="zh-HK"/>
        </w:rPr>
        <w:t>資源，</w:t>
      </w:r>
      <w:r w:rsidR="007F7A63" w:rsidRPr="00F8338B">
        <w:rPr>
          <w:rFonts w:ascii="標楷體" w:eastAsia="標楷體" w:hAnsi="標楷體" w:hint="eastAsia"/>
          <w:spacing w:val="6"/>
          <w:sz w:val="28"/>
          <w:szCs w:val="28"/>
        </w:rPr>
        <w:t>達成</w:t>
      </w:r>
      <w:r w:rsidR="002A20C8" w:rsidRPr="00F8338B">
        <w:rPr>
          <w:rFonts w:ascii="標楷體" w:eastAsia="標楷體" w:hAnsi="標楷體" w:hint="eastAsia"/>
          <w:spacing w:val="6"/>
          <w:sz w:val="28"/>
          <w:szCs w:val="28"/>
          <w:lang w:eastAsia="zh-HK"/>
        </w:rPr>
        <w:t>市政</w:t>
      </w:r>
      <w:r w:rsidR="007F7A63" w:rsidRPr="00F8338B">
        <w:rPr>
          <w:rFonts w:ascii="標楷體" w:eastAsia="標楷體" w:hAnsi="標楷體" w:hint="eastAsia"/>
          <w:spacing w:val="6"/>
          <w:sz w:val="28"/>
          <w:szCs w:val="28"/>
        </w:rPr>
        <w:t>願景</w:t>
      </w:r>
      <w:r w:rsidR="002A20C8" w:rsidRPr="00F8338B">
        <w:rPr>
          <w:rFonts w:ascii="標楷體" w:eastAsia="標楷體" w:hAnsi="標楷體" w:hint="eastAsia"/>
          <w:spacing w:val="6"/>
          <w:sz w:val="28"/>
          <w:szCs w:val="28"/>
          <w:lang w:eastAsia="zh-HK"/>
        </w:rPr>
        <w:t>。</w:t>
      </w:r>
      <w:r w:rsidR="00F150F8">
        <w:rPr>
          <w:rFonts w:ascii="標楷體" w:eastAsia="標楷體" w:hAnsi="標楷體"/>
          <w:sz w:val="28"/>
          <w:szCs w:val="28"/>
          <w:lang w:eastAsia="zh-HK"/>
        </w:rPr>
        <w:br w:type="page"/>
      </w:r>
    </w:p>
    <w:p w14:paraId="6473112E" w14:textId="6E00D44B" w:rsidR="001525DD" w:rsidRPr="0090092D" w:rsidRDefault="001525DD" w:rsidP="001525DD">
      <w:pPr>
        <w:overflowPunct w:val="0"/>
        <w:spacing w:line="520" w:lineRule="exact"/>
        <w:jc w:val="both"/>
        <w:rPr>
          <w:rFonts w:ascii="標楷體" w:eastAsia="標楷體" w:hAnsi="標楷體"/>
          <w:b/>
          <w:spacing w:val="2"/>
          <w:sz w:val="32"/>
          <w:szCs w:val="32"/>
        </w:rPr>
      </w:pPr>
      <w:r w:rsidRPr="00D81F30">
        <w:rPr>
          <w:rFonts w:ascii="標楷體" w:eastAsia="標楷體" w:hAnsi="標楷體" w:hint="eastAsia"/>
          <w:b/>
          <w:spacing w:val="2"/>
          <w:sz w:val="32"/>
          <w:szCs w:val="32"/>
        </w:rPr>
        <w:lastRenderedPageBreak/>
        <w:t>二、</w:t>
      </w:r>
      <w:r w:rsidRPr="00ED554E">
        <w:rPr>
          <w:rFonts w:ascii="標楷體" w:eastAsia="標楷體" w:hAnsi="標楷體" w:hint="eastAsia"/>
          <w:b/>
          <w:spacing w:val="2"/>
          <w:sz w:val="32"/>
          <w:szCs w:val="32"/>
          <w:lang w:eastAsia="zh-HK"/>
        </w:rPr>
        <w:t>市政府管制計畫評核結果及</w:t>
      </w:r>
      <w:r w:rsidRPr="00ED554E">
        <w:rPr>
          <w:rFonts w:ascii="標楷體" w:eastAsia="標楷體" w:hAnsi="標楷體" w:hint="eastAsia"/>
          <w:b/>
          <w:spacing w:val="2"/>
          <w:sz w:val="32"/>
          <w:szCs w:val="32"/>
        </w:rPr>
        <w:t>施政效能</w:t>
      </w:r>
    </w:p>
    <w:p w14:paraId="2D66F91D" w14:textId="73F40504" w:rsidR="001525DD" w:rsidRPr="00A2221C" w:rsidRDefault="001525DD" w:rsidP="00A2221C">
      <w:pPr>
        <w:tabs>
          <w:tab w:val="left" w:pos="567"/>
        </w:tabs>
        <w:overflowPunct w:val="0"/>
        <w:spacing w:line="520" w:lineRule="exact"/>
        <w:ind w:firstLineChars="202" w:firstLine="566"/>
        <w:jc w:val="both"/>
        <w:rPr>
          <w:rFonts w:ascii="標楷體" w:eastAsia="標楷體" w:hAnsi="標楷體"/>
          <w:sz w:val="28"/>
          <w:szCs w:val="28"/>
        </w:rPr>
      </w:pPr>
      <w:r w:rsidRPr="00A407C2">
        <w:rPr>
          <w:rFonts w:ascii="標楷體" w:eastAsia="標楷體" w:hAnsi="標楷體" w:hint="eastAsia"/>
          <w:sz w:val="28"/>
          <w:szCs w:val="28"/>
        </w:rPr>
        <w:t>依「新北市政府所屬各機關個案計畫選項管制評核作業要點」規定，</w:t>
      </w:r>
      <w:proofErr w:type="gramStart"/>
      <w:r w:rsidRPr="00A407C2">
        <w:rPr>
          <w:rFonts w:ascii="標楷體" w:eastAsia="標楷體" w:hAnsi="標楷體"/>
          <w:sz w:val="28"/>
          <w:szCs w:val="28"/>
        </w:rPr>
        <w:t>1</w:t>
      </w:r>
      <w:r w:rsidRPr="00A407C2">
        <w:rPr>
          <w:rFonts w:ascii="標楷體" w:eastAsia="標楷體" w:hAnsi="標楷體" w:hint="eastAsia"/>
          <w:sz w:val="28"/>
          <w:szCs w:val="28"/>
        </w:rPr>
        <w:t>1</w:t>
      </w:r>
      <w:r w:rsidR="000B24ED">
        <w:rPr>
          <w:rFonts w:ascii="標楷體" w:eastAsia="標楷體" w:hAnsi="標楷體" w:hint="eastAsia"/>
          <w:sz w:val="28"/>
          <w:szCs w:val="28"/>
        </w:rPr>
        <w:t>3</w:t>
      </w:r>
      <w:proofErr w:type="gramEnd"/>
      <w:r w:rsidRPr="00A407C2">
        <w:rPr>
          <w:rFonts w:ascii="標楷體" w:eastAsia="標楷體" w:hAnsi="標楷體" w:hint="eastAsia"/>
          <w:sz w:val="28"/>
          <w:szCs w:val="28"/>
        </w:rPr>
        <w:t>年度市政府管制計畫</w:t>
      </w:r>
      <w:r>
        <w:rPr>
          <w:rFonts w:ascii="標楷體" w:eastAsia="標楷體" w:hAnsi="標楷體" w:hint="eastAsia"/>
          <w:sz w:val="28"/>
          <w:szCs w:val="28"/>
        </w:rPr>
        <w:t>18</w:t>
      </w:r>
      <w:r w:rsidR="000B24ED">
        <w:rPr>
          <w:rFonts w:ascii="標楷體" w:eastAsia="標楷體" w:hAnsi="標楷體" w:hint="eastAsia"/>
          <w:sz w:val="28"/>
          <w:szCs w:val="28"/>
        </w:rPr>
        <w:t>2</w:t>
      </w:r>
      <w:r w:rsidRPr="00A407C2">
        <w:rPr>
          <w:rFonts w:ascii="標楷體" w:eastAsia="標楷體" w:hAnsi="標楷體" w:hint="eastAsia"/>
          <w:sz w:val="28"/>
          <w:szCs w:val="28"/>
        </w:rPr>
        <w:t>項（年度可支用預算</w:t>
      </w:r>
      <w:r w:rsidRPr="002942D1">
        <w:rPr>
          <w:rFonts w:ascii="標楷體" w:eastAsia="標楷體" w:hAnsi="標楷體"/>
          <w:sz w:val="28"/>
          <w:szCs w:val="28"/>
        </w:rPr>
        <w:t>5</w:t>
      </w:r>
      <w:r w:rsidR="000B24ED">
        <w:rPr>
          <w:rFonts w:ascii="標楷體" w:eastAsia="標楷體" w:hAnsi="標楷體" w:hint="eastAsia"/>
          <w:sz w:val="28"/>
          <w:szCs w:val="28"/>
        </w:rPr>
        <w:t>4</w:t>
      </w:r>
      <w:r w:rsidRPr="002942D1">
        <w:rPr>
          <w:rFonts w:ascii="標楷體" w:eastAsia="標楷體" w:hAnsi="標楷體"/>
          <w:sz w:val="28"/>
          <w:szCs w:val="28"/>
        </w:rPr>
        <w:t>2</w:t>
      </w:r>
      <w:r w:rsidRPr="00A407C2">
        <w:rPr>
          <w:rFonts w:ascii="標楷體" w:eastAsia="標楷體" w:hAnsi="標楷體" w:hint="eastAsia"/>
          <w:sz w:val="28"/>
          <w:szCs w:val="28"/>
        </w:rPr>
        <w:t>億餘元），分由</w:t>
      </w:r>
      <w:r w:rsidR="000B24ED">
        <w:rPr>
          <w:rFonts w:ascii="標楷體" w:eastAsia="標楷體" w:hAnsi="標楷體" w:hint="eastAsia"/>
          <w:sz w:val="28"/>
          <w:szCs w:val="28"/>
        </w:rPr>
        <w:t>水利</w:t>
      </w:r>
      <w:r w:rsidRPr="00A407C2">
        <w:rPr>
          <w:rFonts w:ascii="標楷體" w:eastAsia="標楷體" w:hAnsi="標楷體" w:hint="eastAsia"/>
          <w:sz w:val="28"/>
          <w:szCs w:val="28"/>
        </w:rPr>
        <w:t>局等</w:t>
      </w:r>
      <w:r w:rsidRPr="00A407C2">
        <w:rPr>
          <w:rFonts w:ascii="標楷體" w:eastAsia="標楷體" w:hAnsi="標楷體"/>
          <w:sz w:val="28"/>
          <w:szCs w:val="28"/>
        </w:rPr>
        <w:t>23</w:t>
      </w:r>
      <w:r w:rsidRPr="00A407C2">
        <w:rPr>
          <w:rFonts w:ascii="標楷體" w:eastAsia="標楷體" w:hAnsi="標楷體" w:hint="eastAsia"/>
          <w:sz w:val="28"/>
          <w:szCs w:val="28"/>
        </w:rPr>
        <w:t>個機關執行；其中工程類計畫年度預算執行率未達80％，以及年度計畫執行進度較預定進度落後達10％以上，分別有</w:t>
      </w:r>
      <w:r w:rsidR="000B24ED">
        <w:rPr>
          <w:rFonts w:ascii="標楷體" w:eastAsia="標楷體" w:hAnsi="標楷體" w:hint="eastAsia"/>
          <w:sz w:val="28"/>
          <w:szCs w:val="28"/>
        </w:rPr>
        <w:t>3</w:t>
      </w:r>
      <w:r w:rsidRPr="00A407C2">
        <w:rPr>
          <w:rFonts w:ascii="標楷體" w:eastAsia="標楷體" w:hAnsi="標楷體"/>
          <w:sz w:val="28"/>
          <w:szCs w:val="28"/>
        </w:rPr>
        <w:t>3</w:t>
      </w:r>
      <w:r w:rsidRPr="00A407C2">
        <w:rPr>
          <w:rFonts w:ascii="標楷體" w:eastAsia="標楷體" w:hAnsi="標楷體" w:hint="eastAsia"/>
          <w:sz w:val="28"/>
          <w:szCs w:val="28"/>
        </w:rPr>
        <w:t>項及</w:t>
      </w:r>
      <w:r w:rsidRPr="00A407C2">
        <w:rPr>
          <w:rFonts w:ascii="標楷體" w:eastAsia="標楷體" w:hAnsi="標楷體"/>
          <w:sz w:val="28"/>
          <w:szCs w:val="28"/>
        </w:rPr>
        <w:t>1</w:t>
      </w:r>
      <w:r w:rsidR="000B24ED">
        <w:rPr>
          <w:rFonts w:ascii="標楷體" w:eastAsia="標楷體" w:hAnsi="標楷體" w:hint="eastAsia"/>
          <w:sz w:val="28"/>
          <w:szCs w:val="28"/>
        </w:rPr>
        <w:t>6</w:t>
      </w:r>
      <w:r w:rsidRPr="00A407C2">
        <w:rPr>
          <w:rFonts w:ascii="標楷體" w:eastAsia="標楷體" w:hAnsi="標楷體" w:hint="eastAsia"/>
          <w:sz w:val="28"/>
          <w:szCs w:val="28"/>
        </w:rPr>
        <w:t>項。</w:t>
      </w:r>
      <w:r w:rsidRPr="00A407C2">
        <w:rPr>
          <w:rFonts w:ascii="標楷體" w:eastAsia="標楷體" w:hAnsi="標楷體" w:hint="eastAsia"/>
          <w:sz w:val="28"/>
          <w:szCs w:val="28"/>
          <w:lang w:eastAsia="zh-HK"/>
        </w:rPr>
        <w:t>又</w:t>
      </w:r>
      <w:r w:rsidRPr="00A407C2">
        <w:rPr>
          <w:rFonts w:ascii="標楷體" w:eastAsia="標楷體" w:hAnsi="標楷體" w:hint="eastAsia"/>
          <w:sz w:val="28"/>
          <w:szCs w:val="28"/>
        </w:rPr>
        <w:t>上開案件中，水利局、教育局、工務局、農業局、警察局、交通局、文化局、</w:t>
      </w:r>
      <w:r w:rsidR="006C30E1">
        <w:rPr>
          <w:rFonts w:ascii="標楷體" w:eastAsia="標楷體" w:hAnsi="標楷體" w:hint="eastAsia"/>
          <w:sz w:val="28"/>
          <w:szCs w:val="28"/>
        </w:rPr>
        <w:t>環境保護</w:t>
      </w:r>
      <w:r w:rsidRPr="00A407C2">
        <w:rPr>
          <w:rFonts w:ascii="標楷體" w:eastAsia="標楷體" w:hAnsi="標楷體" w:hint="eastAsia"/>
          <w:sz w:val="28"/>
          <w:szCs w:val="28"/>
        </w:rPr>
        <w:t>局等</w:t>
      </w:r>
      <w:r w:rsidR="000B24ED">
        <w:rPr>
          <w:rFonts w:ascii="標楷體" w:eastAsia="標楷體" w:hAnsi="標楷體" w:hint="eastAsia"/>
          <w:sz w:val="28"/>
          <w:szCs w:val="28"/>
        </w:rPr>
        <w:t>8</w:t>
      </w:r>
      <w:r w:rsidRPr="00A407C2">
        <w:rPr>
          <w:rFonts w:ascii="標楷體" w:eastAsia="標楷體" w:hAnsi="標楷體" w:hint="eastAsia"/>
          <w:sz w:val="28"/>
          <w:szCs w:val="28"/>
        </w:rPr>
        <w:t>個機關共</w:t>
      </w:r>
      <w:r w:rsidR="000B24ED">
        <w:rPr>
          <w:rFonts w:ascii="標楷體" w:eastAsia="標楷體" w:hAnsi="標楷體" w:hint="eastAsia"/>
          <w:sz w:val="28"/>
          <w:szCs w:val="28"/>
        </w:rPr>
        <w:t>18</w:t>
      </w:r>
      <w:r w:rsidRPr="00A407C2">
        <w:rPr>
          <w:rFonts w:ascii="標楷體" w:eastAsia="標楷體" w:hAnsi="標楷體" w:hint="eastAsia"/>
          <w:sz w:val="28"/>
          <w:szCs w:val="28"/>
        </w:rPr>
        <w:t>項計畫，</w:t>
      </w:r>
      <w:r w:rsidRPr="00A2221C">
        <w:rPr>
          <w:rFonts w:ascii="標楷體" w:eastAsia="標楷體" w:hAnsi="標楷體" w:hint="eastAsia"/>
          <w:sz w:val="28"/>
          <w:szCs w:val="28"/>
        </w:rPr>
        <w:t>連續2年之年累計預算執行率未達80％，允應</w:t>
      </w:r>
      <w:r w:rsidR="00E619B8" w:rsidRPr="00A2221C">
        <w:rPr>
          <w:rFonts w:ascii="標楷體" w:eastAsia="標楷體" w:hAnsi="標楷體" w:hint="eastAsia"/>
          <w:sz w:val="28"/>
          <w:szCs w:val="28"/>
        </w:rPr>
        <w:t>針對</w:t>
      </w:r>
      <w:r w:rsidR="00837085" w:rsidRPr="00A2221C">
        <w:rPr>
          <w:rFonts w:ascii="標楷體" w:eastAsia="標楷體" w:hAnsi="標楷體" w:hint="eastAsia"/>
          <w:sz w:val="28"/>
          <w:szCs w:val="28"/>
        </w:rPr>
        <w:t>預算執行率及</w:t>
      </w:r>
      <w:r w:rsidR="00E619B8" w:rsidRPr="00A2221C">
        <w:rPr>
          <w:rFonts w:ascii="標楷體" w:eastAsia="標楷體" w:hAnsi="標楷體" w:hint="eastAsia"/>
          <w:sz w:val="28"/>
          <w:szCs w:val="28"/>
        </w:rPr>
        <w:t>計畫</w:t>
      </w:r>
      <w:r w:rsidR="00837085" w:rsidRPr="00A2221C">
        <w:rPr>
          <w:rFonts w:ascii="標楷體" w:eastAsia="標楷體" w:hAnsi="標楷體" w:hint="eastAsia"/>
          <w:sz w:val="28"/>
          <w:szCs w:val="28"/>
        </w:rPr>
        <w:t>進度落後原因確實檢討研謀改善</w:t>
      </w:r>
      <w:r w:rsidRPr="00A2221C">
        <w:rPr>
          <w:rFonts w:ascii="標楷體" w:eastAsia="標楷體" w:hAnsi="標楷體" w:hint="eastAsia"/>
          <w:sz w:val="28"/>
          <w:szCs w:val="28"/>
        </w:rPr>
        <w:t>。另</w:t>
      </w:r>
      <w:proofErr w:type="gramStart"/>
      <w:r w:rsidRPr="00A2221C">
        <w:rPr>
          <w:rFonts w:ascii="標楷體" w:eastAsia="標楷體" w:hAnsi="標楷體"/>
          <w:sz w:val="28"/>
          <w:szCs w:val="28"/>
        </w:rPr>
        <w:t>1</w:t>
      </w:r>
      <w:r w:rsidRPr="00A2221C">
        <w:rPr>
          <w:rFonts w:ascii="標楷體" w:eastAsia="標楷體" w:hAnsi="標楷體" w:hint="eastAsia"/>
          <w:sz w:val="28"/>
          <w:szCs w:val="28"/>
        </w:rPr>
        <w:t>1</w:t>
      </w:r>
      <w:r w:rsidR="00837085" w:rsidRPr="00A2221C">
        <w:rPr>
          <w:rFonts w:ascii="標楷體" w:eastAsia="標楷體" w:hAnsi="標楷體" w:hint="eastAsia"/>
          <w:sz w:val="28"/>
          <w:szCs w:val="28"/>
        </w:rPr>
        <w:t>3</w:t>
      </w:r>
      <w:proofErr w:type="gramEnd"/>
      <w:r w:rsidRPr="00A2221C">
        <w:rPr>
          <w:rFonts w:ascii="標楷體" w:eastAsia="標楷體" w:hAnsi="標楷體" w:hint="eastAsia"/>
          <w:sz w:val="28"/>
          <w:szCs w:val="28"/>
        </w:rPr>
        <w:t>年度市政府管制計畫有</w:t>
      </w:r>
      <w:r w:rsidR="00837085" w:rsidRPr="00A2221C">
        <w:rPr>
          <w:rFonts w:ascii="標楷體" w:eastAsia="標楷體" w:hAnsi="標楷體" w:hint="eastAsia"/>
          <w:sz w:val="28"/>
          <w:szCs w:val="28"/>
        </w:rPr>
        <w:t>37</w:t>
      </w:r>
      <w:r w:rsidRPr="00A2221C">
        <w:rPr>
          <w:rFonts w:ascii="標楷體" w:eastAsia="標楷體" w:hAnsi="標楷體" w:hint="eastAsia"/>
          <w:sz w:val="28"/>
          <w:szCs w:val="28"/>
        </w:rPr>
        <w:t>項經核定免辦理</w:t>
      </w:r>
      <w:proofErr w:type="gramStart"/>
      <w:r w:rsidRPr="00A2221C">
        <w:rPr>
          <w:rFonts w:ascii="標楷體" w:eastAsia="標楷體" w:hAnsi="標楷體" w:hint="eastAsia"/>
          <w:sz w:val="28"/>
          <w:szCs w:val="28"/>
        </w:rPr>
        <w:t>評核外</w:t>
      </w:r>
      <w:proofErr w:type="gramEnd"/>
      <w:r w:rsidRPr="00A2221C">
        <w:rPr>
          <w:rFonts w:ascii="標楷體" w:eastAsia="標楷體" w:hAnsi="標楷體" w:hint="eastAsia"/>
          <w:sz w:val="28"/>
          <w:szCs w:val="28"/>
        </w:rPr>
        <w:t>，餘</w:t>
      </w:r>
      <w:r w:rsidR="00837085" w:rsidRPr="00A2221C">
        <w:rPr>
          <w:rFonts w:ascii="標楷體" w:eastAsia="標楷體" w:hAnsi="標楷體" w:hint="eastAsia"/>
          <w:sz w:val="28"/>
          <w:szCs w:val="28"/>
        </w:rPr>
        <w:t>145</w:t>
      </w:r>
      <w:r w:rsidRPr="00A2221C">
        <w:rPr>
          <w:rFonts w:ascii="標楷體" w:eastAsia="標楷體" w:hAnsi="標楷體" w:hint="eastAsia"/>
          <w:sz w:val="28"/>
          <w:szCs w:val="28"/>
        </w:rPr>
        <w:t>項</w:t>
      </w:r>
      <w:r w:rsidRPr="00A2221C">
        <w:rPr>
          <w:rFonts w:ascii="標楷體" w:eastAsia="標楷體" w:hAnsi="標楷體" w:hint="eastAsia"/>
          <w:sz w:val="28"/>
          <w:szCs w:val="28"/>
          <w:lang w:eastAsia="zh-HK"/>
        </w:rPr>
        <w:t>由研究發展考核委員會</w:t>
      </w:r>
      <w:r w:rsidRPr="00A2221C">
        <w:rPr>
          <w:rFonts w:ascii="標楷體" w:eastAsia="標楷體" w:hAnsi="標楷體" w:hint="eastAsia"/>
          <w:sz w:val="28"/>
          <w:szCs w:val="28"/>
        </w:rPr>
        <w:t>評</w:t>
      </w:r>
      <w:r w:rsidRPr="00A2221C">
        <w:rPr>
          <w:rFonts w:ascii="標楷體" w:eastAsia="標楷體" w:hAnsi="標楷體" w:hint="eastAsia"/>
          <w:sz w:val="28"/>
          <w:szCs w:val="28"/>
          <w:lang w:eastAsia="zh-HK"/>
        </w:rPr>
        <w:t>核</w:t>
      </w:r>
      <w:r w:rsidRPr="00A2221C">
        <w:rPr>
          <w:rFonts w:ascii="標楷體" w:eastAsia="標楷體" w:hAnsi="標楷體" w:hint="eastAsia"/>
          <w:sz w:val="28"/>
          <w:szCs w:val="28"/>
        </w:rPr>
        <w:t>結果，優等</w:t>
      </w:r>
      <w:r w:rsidR="00837085" w:rsidRPr="00A2221C">
        <w:rPr>
          <w:rFonts w:ascii="標楷體" w:eastAsia="標楷體" w:hAnsi="標楷體" w:hint="eastAsia"/>
          <w:sz w:val="28"/>
          <w:szCs w:val="28"/>
        </w:rPr>
        <w:t>72項（49.66％）、甲等27項（18.62％）、乙等25項（17.24％）、丙等9項（6.21％）、丁等12項（8.28％）</w:t>
      </w:r>
      <w:r w:rsidRPr="00A2221C">
        <w:rPr>
          <w:rFonts w:ascii="標楷體" w:eastAsia="標楷體" w:hAnsi="標楷體" w:hint="eastAsia"/>
          <w:sz w:val="28"/>
          <w:szCs w:val="28"/>
        </w:rPr>
        <w:t>。又「</w:t>
      </w:r>
      <w:r w:rsidR="00837085" w:rsidRPr="00A2221C">
        <w:rPr>
          <w:rFonts w:ascii="標楷體" w:eastAsia="標楷體" w:hAnsi="標楷體" w:hint="eastAsia"/>
          <w:sz w:val="28"/>
          <w:szCs w:val="28"/>
        </w:rPr>
        <w:t>信義公園地下停車場新建工程</w:t>
      </w:r>
      <w:r w:rsidRPr="00A2221C">
        <w:rPr>
          <w:rFonts w:ascii="標楷體" w:eastAsia="標楷體" w:hAnsi="標楷體" w:hint="eastAsia"/>
          <w:sz w:val="28"/>
          <w:szCs w:val="28"/>
        </w:rPr>
        <w:t>」連續2年評核為丙等、</w:t>
      </w:r>
      <w:r w:rsidR="00837085" w:rsidRPr="00A2221C">
        <w:rPr>
          <w:rFonts w:ascii="標楷體" w:eastAsia="標楷體" w:hAnsi="標楷體" w:hint="eastAsia"/>
          <w:sz w:val="28"/>
          <w:szCs w:val="28"/>
        </w:rPr>
        <w:t>「新北市立圖書館三芝分館拆除暨新建工程」、「板橋區板橋浮洲旗艦型非營利幼兒園工程」、「淡水分局新市派出所、淡海捷運分隊與</w:t>
      </w:r>
      <w:proofErr w:type="gramStart"/>
      <w:r w:rsidR="00837085" w:rsidRPr="00A2221C">
        <w:rPr>
          <w:rFonts w:ascii="標楷體" w:eastAsia="標楷體" w:hAnsi="標楷體" w:hint="eastAsia"/>
          <w:sz w:val="28"/>
          <w:szCs w:val="28"/>
        </w:rPr>
        <w:t>消防局淡海</w:t>
      </w:r>
      <w:proofErr w:type="gramEnd"/>
      <w:r w:rsidR="00837085" w:rsidRPr="00A2221C">
        <w:rPr>
          <w:rFonts w:ascii="標楷體" w:eastAsia="標楷體" w:hAnsi="標楷體" w:hint="eastAsia"/>
          <w:sz w:val="28"/>
          <w:szCs w:val="28"/>
        </w:rPr>
        <w:t>分隊共構新建工程」</w:t>
      </w:r>
      <w:r w:rsidRPr="00A2221C">
        <w:rPr>
          <w:rFonts w:ascii="標楷體" w:eastAsia="標楷體" w:hAnsi="標楷體" w:hint="eastAsia"/>
          <w:sz w:val="28"/>
          <w:szCs w:val="28"/>
        </w:rPr>
        <w:t>連續2年評核為丁等</w:t>
      </w:r>
      <w:r w:rsidR="00911892" w:rsidRPr="00911892">
        <w:rPr>
          <w:rFonts w:ascii="標楷體" w:eastAsia="標楷體" w:hAnsi="標楷體" w:hint="eastAsia"/>
          <w:sz w:val="28"/>
          <w:szCs w:val="28"/>
        </w:rPr>
        <w:t>，民政局等11個主管機關辦理之21</w:t>
      </w:r>
      <w:r w:rsidR="00911892">
        <w:rPr>
          <w:rFonts w:ascii="標楷體" w:eastAsia="標楷體" w:hAnsi="標楷體" w:hint="eastAsia"/>
          <w:sz w:val="28"/>
          <w:szCs w:val="28"/>
        </w:rPr>
        <w:t>項計畫經評核結果較前一年度等第有退步</w:t>
      </w:r>
      <w:r w:rsidR="000C5C64">
        <w:rPr>
          <w:rFonts w:ascii="標楷體" w:eastAsia="標楷體" w:hAnsi="標楷體" w:hint="eastAsia"/>
          <w:sz w:val="28"/>
          <w:szCs w:val="28"/>
        </w:rPr>
        <w:t>等</w:t>
      </w:r>
      <w:r w:rsidRPr="00A2221C">
        <w:rPr>
          <w:rFonts w:ascii="標楷體" w:eastAsia="標楷體" w:hAnsi="標楷體" w:hint="eastAsia"/>
          <w:sz w:val="28"/>
          <w:szCs w:val="28"/>
        </w:rPr>
        <w:t>情事，有待</w:t>
      </w:r>
      <w:r w:rsidRPr="00A2221C">
        <w:rPr>
          <w:rFonts w:ascii="標楷體" w:eastAsia="標楷體" w:hAnsi="標楷體" w:hint="eastAsia"/>
          <w:noProof/>
          <w:sz w:val="28"/>
          <w:szCs w:val="28"/>
        </w:rPr>
        <w:t>妥善管控各計畫執行情形，提升管理績效及施政品質</w:t>
      </w:r>
      <w:r w:rsidRPr="00A2221C">
        <w:rPr>
          <w:rFonts w:ascii="標楷體" w:eastAsia="標楷體" w:hAnsi="標楷體" w:hint="eastAsia"/>
          <w:sz w:val="28"/>
          <w:szCs w:val="28"/>
        </w:rPr>
        <w:t>。</w:t>
      </w:r>
    </w:p>
    <w:p w14:paraId="626F9A7C" w14:textId="524521DB" w:rsidR="001525DD" w:rsidRPr="00A2221C" w:rsidRDefault="001525DD" w:rsidP="00B53B4C">
      <w:pPr>
        <w:widowControl/>
        <w:overflowPunct w:val="0"/>
        <w:spacing w:line="520" w:lineRule="exact"/>
        <w:ind w:firstLineChars="236" w:firstLine="661"/>
        <w:jc w:val="both"/>
        <w:rPr>
          <w:rFonts w:ascii="標楷體" w:eastAsia="標楷體" w:hAnsi="標楷體"/>
          <w:sz w:val="28"/>
          <w:szCs w:val="28"/>
        </w:rPr>
      </w:pPr>
      <w:r w:rsidRPr="00A2221C">
        <w:rPr>
          <w:rFonts w:ascii="標楷體" w:eastAsia="標楷體" w:hAnsi="標楷體" w:hint="eastAsia"/>
          <w:sz w:val="28"/>
          <w:szCs w:val="28"/>
          <w:lang w:eastAsia="zh-HK"/>
        </w:rPr>
        <w:t>另</w:t>
      </w:r>
      <w:r w:rsidRPr="00A2221C">
        <w:rPr>
          <w:rFonts w:ascii="標楷體" w:eastAsia="標楷體" w:hAnsi="標楷體" w:hint="eastAsia"/>
          <w:sz w:val="28"/>
          <w:szCs w:val="28"/>
        </w:rPr>
        <w:t>本處依決算法第23條第5款規定，11</w:t>
      </w:r>
      <w:r w:rsidR="00004808" w:rsidRPr="00A2221C">
        <w:rPr>
          <w:rFonts w:ascii="標楷體" w:eastAsia="標楷體" w:hAnsi="標楷體"/>
          <w:sz w:val="28"/>
          <w:szCs w:val="28"/>
        </w:rPr>
        <w:t>3</w:t>
      </w:r>
      <w:r w:rsidRPr="00A2221C">
        <w:rPr>
          <w:rFonts w:ascii="標楷體" w:eastAsia="標楷體" w:hAnsi="標楷體" w:hint="eastAsia"/>
          <w:sz w:val="28"/>
          <w:szCs w:val="28"/>
        </w:rPr>
        <w:t>年度審核同類機關之施政效能結果，經提出建議意見促請改善者，茲摘要列述如</w:t>
      </w:r>
      <w:r w:rsidR="00E2623A">
        <w:rPr>
          <w:rFonts w:ascii="標楷體" w:eastAsia="標楷體" w:hAnsi="標楷體" w:hint="eastAsia"/>
          <w:sz w:val="28"/>
          <w:szCs w:val="28"/>
        </w:rPr>
        <w:t>下</w:t>
      </w:r>
      <w:r w:rsidRPr="00A2221C">
        <w:rPr>
          <w:rFonts w:ascii="標楷體" w:eastAsia="標楷體" w:hAnsi="標楷體" w:hint="eastAsia"/>
          <w:sz w:val="28"/>
          <w:szCs w:val="28"/>
        </w:rPr>
        <w:t>：</w:t>
      </w:r>
    </w:p>
    <w:p w14:paraId="6E8675CA" w14:textId="5C1AF3C6" w:rsidR="001525DD" w:rsidRDefault="001525DD" w:rsidP="00B53B4C">
      <w:pPr>
        <w:overflowPunct w:val="0"/>
        <w:spacing w:line="520" w:lineRule="exact"/>
        <w:ind w:firstLineChars="200" w:firstLine="560"/>
        <w:jc w:val="both"/>
        <w:rPr>
          <w:rFonts w:ascii="標楷體" w:eastAsia="標楷體" w:hAnsi="標楷體"/>
          <w:sz w:val="28"/>
          <w:szCs w:val="28"/>
        </w:rPr>
      </w:pPr>
      <w:r w:rsidRPr="00A2221C">
        <w:rPr>
          <w:rFonts w:ascii="標楷體" w:eastAsia="標楷體" w:hAnsi="標楷體" w:hint="eastAsia"/>
          <w:sz w:val="28"/>
          <w:szCs w:val="28"/>
        </w:rPr>
        <w:t>（</w:t>
      </w:r>
      <w:r w:rsidRPr="00A2221C">
        <w:rPr>
          <w:rFonts w:ascii="標楷體" w:eastAsia="標楷體" w:hAnsi="標楷體" w:hint="eastAsia"/>
          <w:sz w:val="28"/>
          <w:szCs w:val="28"/>
          <w:lang w:eastAsia="zh-HK"/>
        </w:rPr>
        <w:t>一</w:t>
      </w:r>
      <w:r w:rsidRPr="00A2221C">
        <w:rPr>
          <w:rFonts w:ascii="標楷體" w:eastAsia="標楷體" w:hAnsi="標楷體" w:hint="eastAsia"/>
          <w:sz w:val="28"/>
          <w:szCs w:val="28"/>
        </w:rPr>
        <w:t>）</w:t>
      </w:r>
      <w:r w:rsidR="004C4037" w:rsidRPr="00A2221C">
        <w:rPr>
          <w:rFonts w:ascii="標楷體" w:eastAsia="標楷體" w:hAnsi="標楷體" w:hint="eastAsia"/>
          <w:sz w:val="28"/>
          <w:szCs w:val="28"/>
        </w:rPr>
        <w:t>持續辦理轄內公園管理維護作業，提供民眾優質公共遊憩場所，惟各區公所維護經費預算編列數額差異懸殊，市政府</w:t>
      </w:r>
      <w:proofErr w:type="gramStart"/>
      <w:r w:rsidR="004C4037" w:rsidRPr="00A2221C">
        <w:rPr>
          <w:rFonts w:ascii="標楷體" w:eastAsia="標楷體" w:hAnsi="標楷體" w:hint="eastAsia"/>
          <w:sz w:val="28"/>
          <w:szCs w:val="28"/>
        </w:rPr>
        <w:t>迄</w:t>
      </w:r>
      <w:proofErr w:type="gramEnd"/>
      <w:r w:rsidR="004C4037" w:rsidRPr="00A2221C">
        <w:rPr>
          <w:rFonts w:ascii="標楷體" w:eastAsia="標楷體" w:hAnsi="標楷體" w:hint="eastAsia"/>
          <w:sz w:val="28"/>
          <w:szCs w:val="28"/>
        </w:rPr>
        <w:t>未</w:t>
      </w:r>
      <w:r w:rsidR="004131DB">
        <w:rPr>
          <w:rFonts w:ascii="標楷體" w:eastAsia="標楷體" w:hAnsi="標楷體" w:hint="eastAsia"/>
          <w:sz w:val="28"/>
          <w:szCs w:val="28"/>
        </w:rPr>
        <w:t>妥為</w:t>
      </w:r>
      <w:r w:rsidR="004C4037" w:rsidRPr="00A2221C">
        <w:rPr>
          <w:rFonts w:ascii="標楷體" w:eastAsia="標楷體" w:hAnsi="標楷體" w:hint="eastAsia"/>
          <w:sz w:val="28"/>
          <w:szCs w:val="28"/>
        </w:rPr>
        <w:t>衡酌影響維護品質</w:t>
      </w:r>
      <w:proofErr w:type="gramStart"/>
      <w:r w:rsidR="004C4037" w:rsidRPr="00A2221C">
        <w:rPr>
          <w:rFonts w:ascii="標楷體" w:eastAsia="標楷體" w:hAnsi="標楷體" w:hint="eastAsia"/>
          <w:sz w:val="28"/>
          <w:szCs w:val="28"/>
        </w:rPr>
        <w:t>因素循證治理</w:t>
      </w:r>
      <w:proofErr w:type="gramEnd"/>
      <w:r w:rsidR="004C4037" w:rsidRPr="00A2221C">
        <w:rPr>
          <w:rFonts w:ascii="標楷體" w:eastAsia="標楷體" w:hAnsi="標楷體" w:hint="eastAsia"/>
          <w:sz w:val="28"/>
          <w:szCs w:val="28"/>
        </w:rPr>
        <w:t>並建立適切預算編列標準，亟待</w:t>
      </w:r>
      <w:proofErr w:type="gramStart"/>
      <w:r w:rsidR="004C4037" w:rsidRPr="00A2221C">
        <w:rPr>
          <w:rFonts w:ascii="標楷體" w:eastAsia="標楷體" w:hAnsi="標楷體" w:hint="eastAsia"/>
          <w:sz w:val="28"/>
          <w:szCs w:val="28"/>
        </w:rPr>
        <w:t>研</w:t>
      </w:r>
      <w:proofErr w:type="gramEnd"/>
      <w:r w:rsidR="004C4037" w:rsidRPr="00A2221C">
        <w:rPr>
          <w:rFonts w:ascii="標楷體" w:eastAsia="標楷體" w:hAnsi="標楷體" w:hint="eastAsia"/>
          <w:sz w:val="28"/>
          <w:szCs w:val="28"/>
        </w:rPr>
        <w:t>謀改善</w:t>
      </w:r>
      <w:r w:rsidRPr="00A2221C">
        <w:rPr>
          <w:rFonts w:ascii="標楷體" w:eastAsia="標楷體" w:hAnsi="標楷體" w:hint="eastAsia"/>
          <w:sz w:val="28"/>
          <w:szCs w:val="28"/>
        </w:rPr>
        <w:t>。</w:t>
      </w:r>
      <w:r w:rsidRPr="00A2221C">
        <w:rPr>
          <w:rFonts w:ascii="標楷體" w:eastAsia="標楷體" w:hAnsi="標楷體" w:hint="eastAsia"/>
          <w:kern w:val="0"/>
          <w:sz w:val="28"/>
          <w:szCs w:val="24"/>
        </w:rPr>
        <w:t>（</w:t>
      </w:r>
      <w:r w:rsidRPr="00A2221C">
        <w:rPr>
          <w:rFonts w:ascii="標楷體" w:eastAsia="標楷體" w:hAnsi="標楷體" w:hint="eastAsia"/>
          <w:sz w:val="28"/>
          <w:szCs w:val="28"/>
        </w:rPr>
        <w:t>詳乙－</w:t>
      </w:r>
      <w:r w:rsidR="007426B5">
        <w:rPr>
          <w:rFonts w:ascii="標楷體" w:eastAsia="標楷體" w:hAnsi="標楷體" w:hint="eastAsia"/>
          <w:sz w:val="28"/>
          <w:szCs w:val="28"/>
        </w:rPr>
        <w:t>1</w:t>
      </w:r>
      <w:r w:rsidR="007426B5">
        <w:rPr>
          <w:rFonts w:ascii="標楷體" w:eastAsia="標楷體" w:hAnsi="標楷體"/>
          <w:sz w:val="28"/>
          <w:szCs w:val="28"/>
        </w:rPr>
        <w:t>8</w:t>
      </w:r>
      <w:r w:rsidRPr="00A2221C">
        <w:rPr>
          <w:rFonts w:ascii="標楷體" w:eastAsia="標楷體" w:hAnsi="標楷體" w:hint="eastAsia"/>
          <w:sz w:val="28"/>
          <w:szCs w:val="28"/>
        </w:rPr>
        <w:t>頁）</w:t>
      </w:r>
    </w:p>
    <w:p w14:paraId="1F6B053A" w14:textId="65CFB578" w:rsidR="00F10080" w:rsidRPr="00A2221C" w:rsidRDefault="00F10080" w:rsidP="00F10080">
      <w:pPr>
        <w:overflowPunct w:val="0"/>
        <w:spacing w:line="510" w:lineRule="exact"/>
        <w:ind w:firstLineChars="200" w:firstLine="560"/>
        <w:jc w:val="both"/>
        <w:rPr>
          <w:rFonts w:ascii="標楷體" w:eastAsia="標楷體" w:hAnsi="標楷體"/>
          <w:sz w:val="28"/>
          <w:szCs w:val="28"/>
        </w:rPr>
      </w:pPr>
      <w:r w:rsidRPr="00A2221C">
        <w:rPr>
          <w:rFonts w:ascii="標楷體" w:eastAsia="標楷體" w:hAnsi="標楷體" w:hint="eastAsia"/>
          <w:sz w:val="28"/>
          <w:szCs w:val="28"/>
        </w:rPr>
        <w:t>（</w:t>
      </w:r>
      <w:r>
        <w:rPr>
          <w:rFonts w:ascii="標楷體" w:eastAsia="標楷體" w:hAnsi="標楷體" w:hint="eastAsia"/>
          <w:sz w:val="28"/>
          <w:szCs w:val="28"/>
        </w:rPr>
        <w:t>二</w:t>
      </w:r>
      <w:r w:rsidRPr="00A2221C">
        <w:rPr>
          <w:rFonts w:ascii="標楷體" w:eastAsia="標楷體" w:hAnsi="標楷體" w:hint="eastAsia"/>
          <w:sz w:val="28"/>
          <w:szCs w:val="28"/>
        </w:rPr>
        <w:t>）</w:t>
      </w:r>
      <w:r w:rsidRPr="00F10080">
        <w:rPr>
          <w:rFonts w:ascii="標楷體" w:eastAsia="標楷體" w:hAnsi="標楷體" w:hint="eastAsia"/>
          <w:sz w:val="28"/>
          <w:szCs w:val="28"/>
        </w:rPr>
        <w:t>區公所辦理轄內道路栽植行道樹及維護管理作業，綠美化景觀環境，惟部分栽植樹種</w:t>
      </w:r>
      <w:proofErr w:type="gramStart"/>
      <w:r w:rsidRPr="00F10080">
        <w:rPr>
          <w:rFonts w:ascii="標楷體" w:eastAsia="標楷體" w:hAnsi="標楷體" w:hint="eastAsia"/>
          <w:sz w:val="28"/>
          <w:szCs w:val="28"/>
        </w:rPr>
        <w:t>具竄根</w:t>
      </w:r>
      <w:proofErr w:type="gramEnd"/>
      <w:r w:rsidRPr="00F10080">
        <w:rPr>
          <w:rFonts w:ascii="標楷體" w:eastAsia="標楷體" w:hAnsi="標楷體" w:hint="eastAsia"/>
          <w:sz w:val="28"/>
          <w:szCs w:val="28"/>
        </w:rPr>
        <w:t>、不耐強風、散發刺鼻味、種子飛絮等潛在風險，甚衍生傾倒行道樹毀損民眾財物需由公</w:t>
      </w:r>
      <w:proofErr w:type="gramStart"/>
      <w:r w:rsidRPr="00F10080">
        <w:rPr>
          <w:rFonts w:ascii="標楷體" w:eastAsia="標楷體" w:hAnsi="標楷體" w:hint="eastAsia"/>
          <w:sz w:val="28"/>
          <w:szCs w:val="28"/>
        </w:rPr>
        <w:t>帑</w:t>
      </w:r>
      <w:proofErr w:type="gramEnd"/>
      <w:r w:rsidRPr="00F10080">
        <w:rPr>
          <w:rFonts w:ascii="標楷體" w:eastAsia="標楷體" w:hAnsi="標楷體" w:hint="eastAsia"/>
          <w:sz w:val="28"/>
          <w:szCs w:val="28"/>
        </w:rPr>
        <w:t>賠付情事，允宜</w:t>
      </w:r>
      <w:proofErr w:type="gramStart"/>
      <w:r w:rsidRPr="00F10080">
        <w:rPr>
          <w:rFonts w:ascii="標楷體" w:eastAsia="標楷體" w:hAnsi="標楷體" w:hint="eastAsia"/>
          <w:sz w:val="28"/>
          <w:szCs w:val="28"/>
        </w:rPr>
        <w:t>妥慎擇選</w:t>
      </w:r>
      <w:proofErr w:type="gramEnd"/>
      <w:r w:rsidRPr="00F10080">
        <w:rPr>
          <w:rFonts w:ascii="標楷體" w:eastAsia="標楷體" w:hAnsi="標楷體" w:hint="eastAsia"/>
          <w:sz w:val="28"/>
          <w:szCs w:val="28"/>
        </w:rPr>
        <w:t>栽植樹種，以降低相關養護費用，並維護行人通行安全及保障民眾權益。</w:t>
      </w:r>
      <w:r w:rsidRPr="00A2221C">
        <w:rPr>
          <w:rFonts w:ascii="標楷體" w:eastAsia="標楷體" w:hAnsi="標楷體" w:hint="eastAsia"/>
          <w:kern w:val="0"/>
          <w:sz w:val="28"/>
          <w:szCs w:val="24"/>
        </w:rPr>
        <w:t>（</w:t>
      </w:r>
      <w:r w:rsidRPr="00A2221C">
        <w:rPr>
          <w:rFonts w:ascii="標楷體" w:eastAsia="標楷體" w:hAnsi="標楷體" w:hint="eastAsia"/>
          <w:sz w:val="28"/>
          <w:szCs w:val="28"/>
        </w:rPr>
        <w:t>詳乙－</w:t>
      </w:r>
      <w:r w:rsidR="0000185A">
        <w:rPr>
          <w:rFonts w:ascii="標楷體" w:eastAsia="標楷體" w:hAnsi="標楷體" w:hint="eastAsia"/>
          <w:sz w:val="28"/>
          <w:szCs w:val="28"/>
        </w:rPr>
        <w:t>2</w:t>
      </w:r>
      <w:r w:rsidR="0000185A">
        <w:rPr>
          <w:rFonts w:ascii="標楷體" w:eastAsia="標楷體" w:hAnsi="標楷體"/>
          <w:sz w:val="28"/>
          <w:szCs w:val="28"/>
        </w:rPr>
        <w:t>6</w:t>
      </w:r>
      <w:r w:rsidRPr="00A2221C">
        <w:rPr>
          <w:rFonts w:ascii="標楷體" w:eastAsia="標楷體" w:hAnsi="標楷體" w:hint="eastAsia"/>
          <w:sz w:val="28"/>
          <w:szCs w:val="28"/>
        </w:rPr>
        <w:t>頁）</w:t>
      </w:r>
    </w:p>
    <w:p w14:paraId="3761B20E" w14:textId="1CDBE072" w:rsidR="001525DD" w:rsidRPr="00A2221C" w:rsidRDefault="001525DD" w:rsidP="00CA6038">
      <w:pPr>
        <w:overflowPunct w:val="0"/>
        <w:spacing w:line="510" w:lineRule="exact"/>
        <w:ind w:firstLineChars="200" w:firstLine="560"/>
        <w:jc w:val="both"/>
        <w:rPr>
          <w:rFonts w:ascii="標楷體" w:eastAsia="標楷體" w:hAnsi="標楷體"/>
          <w:sz w:val="28"/>
          <w:szCs w:val="28"/>
        </w:rPr>
      </w:pPr>
      <w:r w:rsidRPr="00A2221C">
        <w:rPr>
          <w:rFonts w:ascii="標楷體" w:eastAsia="標楷體" w:hAnsi="標楷體" w:hint="eastAsia"/>
          <w:sz w:val="28"/>
          <w:szCs w:val="28"/>
        </w:rPr>
        <w:t>（</w:t>
      </w:r>
      <w:r w:rsidR="00F10080">
        <w:rPr>
          <w:rFonts w:ascii="標楷體" w:eastAsia="標楷體" w:hAnsi="標楷體" w:hint="eastAsia"/>
          <w:sz w:val="28"/>
          <w:szCs w:val="28"/>
        </w:rPr>
        <w:t>三</w:t>
      </w:r>
      <w:r w:rsidRPr="00A2221C">
        <w:rPr>
          <w:rFonts w:ascii="標楷體" w:eastAsia="標楷體" w:hAnsi="標楷體" w:hint="eastAsia"/>
          <w:sz w:val="28"/>
          <w:szCs w:val="28"/>
        </w:rPr>
        <w:t>）</w:t>
      </w:r>
      <w:r w:rsidR="006C39E5" w:rsidRPr="00A2221C">
        <w:rPr>
          <w:rFonts w:ascii="標楷體" w:eastAsia="標楷體" w:hAnsi="標楷體" w:hint="eastAsia"/>
          <w:sz w:val="28"/>
          <w:szCs w:val="28"/>
        </w:rPr>
        <w:t>持續設置市民活動中心提供市民辦理各項活動，並配置AED提升</w:t>
      </w:r>
      <w:r w:rsidR="006C39E5" w:rsidRPr="00A2221C">
        <w:rPr>
          <w:rFonts w:ascii="標楷體" w:eastAsia="標楷體" w:hAnsi="標楷體" w:hint="eastAsia"/>
          <w:sz w:val="28"/>
          <w:szCs w:val="28"/>
        </w:rPr>
        <w:lastRenderedPageBreak/>
        <w:t>民眾緊急事故急救時效，惟部分活動中心未依規定標示AED配置位置，或管理員指定及訓練未</w:t>
      </w:r>
      <w:proofErr w:type="gramStart"/>
      <w:r w:rsidR="006C39E5" w:rsidRPr="00A2221C">
        <w:rPr>
          <w:rFonts w:ascii="標楷體" w:eastAsia="標楷體" w:hAnsi="標楷體" w:hint="eastAsia"/>
          <w:sz w:val="28"/>
          <w:szCs w:val="28"/>
        </w:rPr>
        <w:t>臻周妥暨未</w:t>
      </w:r>
      <w:proofErr w:type="gramEnd"/>
      <w:r w:rsidR="006C39E5" w:rsidRPr="00A2221C">
        <w:rPr>
          <w:rFonts w:ascii="標楷體" w:eastAsia="標楷體" w:hAnsi="標楷體" w:hint="eastAsia"/>
          <w:sz w:val="28"/>
          <w:szCs w:val="28"/>
        </w:rPr>
        <w:t>定期辦理相關耗材檢查作業；又部分市民活動中心長期使用率偏低，考核缺失事項複查作業期程</w:t>
      </w:r>
      <w:r w:rsidR="00E2623A">
        <w:rPr>
          <w:rFonts w:ascii="標楷體" w:eastAsia="標楷體" w:hAnsi="標楷體" w:hint="eastAsia"/>
          <w:sz w:val="28"/>
          <w:szCs w:val="28"/>
        </w:rPr>
        <w:t>長達1年</w:t>
      </w:r>
      <w:r w:rsidR="006C39E5" w:rsidRPr="00A2221C">
        <w:rPr>
          <w:rFonts w:ascii="標楷體" w:eastAsia="標楷體" w:hAnsi="標楷體" w:hint="eastAsia"/>
          <w:sz w:val="28"/>
          <w:szCs w:val="28"/>
        </w:rPr>
        <w:t>等，影響市民使用及安全，有待檢討改善</w:t>
      </w:r>
      <w:r w:rsidRPr="00A2221C">
        <w:rPr>
          <w:rFonts w:ascii="標楷體" w:eastAsia="標楷體" w:hAnsi="標楷體" w:hint="eastAsia"/>
          <w:sz w:val="28"/>
          <w:szCs w:val="28"/>
        </w:rPr>
        <w:t>。</w:t>
      </w:r>
      <w:r w:rsidRPr="00A2221C">
        <w:rPr>
          <w:rFonts w:ascii="標楷體" w:eastAsia="標楷體" w:hAnsi="標楷體" w:hint="eastAsia"/>
          <w:kern w:val="0"/>
          <w:sz w:val="28"/>
          <w:szCs w:val="24"/>
        </w:rPr>
        <w:t>（</w:t>
      </w:r>
      <w:r w:rsidRPr="00A2221C">
        <w:rPr>
          <w:rFonts w:ascii="標楷體" w:eastAsia="標楷體" w:hAnsi="標楷體" w:hint="eastAsia"/>
          <w:sz w:val="28"/>
          <w:szCs w:val="28"/>
        </w:rPr>
        <w:t>詳乙－</w:t>
      </w:r>
      <w:r w:rsidR="0000185A">
        <w:rPr>
          <w:rFonts w:ascii="標楷體" w:eastAsia="標楷體" w:hAnsi="標楷體" w:hint="eastAsia"/>
          <w:sz w:val="28"/>
          <w:szCs w:val="28"/>
        </w:rPr>
        <w:t>3</w:t>
      </w:r>
      <w:r w:rsidR="0000185A">
        <w:rPr>
          <w:rFonts w:ascii="標楷體" w:eastAsia="標楷體" w:hAnsi="標楷體"/>
          <w:sz w:val="28"/>
          <w:szCs w:val="28"/>
        </w:rPr>
        <w:t>2</w:t>
      </w:r>
      <w:r w:rsidRPr="00A2221C">
        <w:rPr>
          <w:rFonts w:ascii="標楷體" w:eastAsia="標楷體" w:hAnsi="標楷體" w:hint="eastAsia"/>
          <w:sz w:val="28"/>
          <w:szCs w:val="28"/>
        </w:rPr>
        <w:t>頁）</w:t>
      </w:r>
    </w:p>
    <w:p w14:paraId="39F89DAD" w14:textId="1DCD724D" w:rsidR="001525DD" w:rsidRPr="00A2221C" w:rsidRDefault="001525DD" w:rsidP="00CA6038">
      <w:pPr>
        <w:overflowPunct w:val="0"/>
        <w:spacing w:beforeLines="5" w:before="18" w:line="510" w:lineRule="exact"/>
        <w:ind w:firstLineChars="200" w:firstLine="576"/>
        <w:jc w:val="both"/>
        <w:rPr>
          <w:rFonts w:ascii="標楷體" w:eastAsia="標楷體" w:hAnsi="標楷體"/>
          <w:sz w:val="28"/>
          <w:szCs w:val="28"/>
        </w:rPr>
      </w:pPr>
      <w:r w:rsidRPr="00A2221C">
        <w:rPr>
          <w:rFonts w:ascii="標楷體" w:eastAsia="標楷體" w:hAnsi="標楷體" w:hint="eastAsia"/>
          <w:spacing w:val="4"/>
          <w:sz w:val="28"/>
          <w:szCs w:val="28"/>
        </w:rPr>
        <w:t>（</w:t>
      </w:r>
      <w:r w:rsidR="00F10080">
        <w:rPr>
          <w:rFonts w:ascii="標楷體" w:eastAsia="標楷體" w:hAnsi="標楷體" w:hint="eastAsia"/>
          <w:spacing w:val="4"/>
          <w:sz w:val="28"/>
          <w:szCs w:val="28"/>
        </w:rPr>
        <w:t>四</w:t>
      </w:r>
      <w:r w:rsidRPr="00A2221C">
        <w:rPr>
          <w:rFonts w:ascii="標楷體" w:eastAsia="標楷體" w:hAnsi="標楷體" w:hint="eastAsia"/>
          <w:spacing w:val="4"/>
          <w:sz w:val="28"/>
          <w:szCs w:val="28"/>
        </w:rPr>
        <w:t>）</w:t>
      </w:r>
      <w:r w:rsidR="00EA10D4" w:rsidRPr="00A2221C">
        <w:rPr>
          <w:rFonts w:ascii="標楷體" w:eastAsia="標楷體" w:hAnsi="標楷體" w:hint="eastAsia"/>
          <w:sz w:val="28"/>
          <w:szCs w:val="28"/>
        </w:rPr>
        <w:t>推動學習扶助計畫，提升學生學習效能並縮減學力落差，惟部分學校學生接受輔導比率偏低或未開設學習扶助課程，又部分</w:t>
      </w:r>
      <w:proofErr w:type="gramStart"/>
      <w:r w:rsidR="00EA10D4" w:rsidRPr="00A2221C">
        <w:rPr>
          <w:rFonts w:ascii="標楷體" w:eastAsia="標楷體" w:hAnsi="標楷體" w:hint="eastAsia"/>
          <w:sz w:val="28"/>
          <w:szCs w:val="28"/>
        </w:rPr>
        <w:t>學校受輔學生</w:t>
      </w:r>
      <w:proofErr w:type="gramEnd"/>
      <w:r w:rsidR="00EA10D4" w:rsidRPr="00A2221C">
        <w:rPr>
          <w:rFonts w:ascii="標楷體" w:eastAsia="標楷體" w:hAnsi="標楷體" w:hint="eastAsia"/>
          <w:sz w:val="28"/>
          <w:szCs w:val="28"/>
        </w:rPr>
        <w:t>會考成績待加強比率偏高，或未落實辦理國中輔導訪視，允宜檢討改善</w:t>
      </w:r>
      <w:r w:rsidRPr="00A2221C">
        <w:rPr>
          <w:rFonts w:ascii="標楷體" w:eastAsia="標楷體" w:hAnsi="標楷體" w:hint="eastAsia"/>
          <w:sz w:val="28"/>
          <w:szCs w:val="28"/>
        </w:rPr>
        <w:t>。</w:t>
      </w:r>
      <w:r w:rsidRPr="00A2221C">
        <w:rPr>
          <w:rFonts w:ascii="標楷體" w:eastAsia="標楷體" w:hAnsi="標楷體" w:hint="eastAsia"/>
          <w:kern w:val="0"/>
          <w:sz w:val="28"/>
          <w:szCs w:val="24"/>
        </w:rPr>
        <w:t>（</w:t>
      </w:r>
      <w:r w:rsidRPr="00A2221C">
        <w:rPr>
          <w:rFonts w:ascii="標楷體" w:eastAsia="標楷體" w:hAnsi="標楷體" w:hint="eastAsia"/>
          <w:sz w:val="28"/>
          <w:szCs w:val="28"/>
        </w:rPr>
        <w:t>詳乙－</w:t>
      </w:r>
      <w:r w:rsidR="00215FBF">
        <w:rPr>
          <w:rFonts w:ascii="標楷體" w:eastAsia="標楷體" w:hAnsi="標楷體" w:hint="eastAsia"/>
          <w:sz w:val="28"/>
          <w:szCs w:val="28"/>
        </w:rPr>
        <w:t>6</w:t>
      </w:r>
      <w:r w:rsidR="00215FBF">
        <w:rPr>
          <w:rFonts w:ascii="標楷體" w:eastAsia="標楷體" w:hAnsi="標楷體"/>
          <w:sz w:val="28"/>
          <w:szCs w:val="28"/>
        </w:rPr>
        <w:t>4</w:t>
      </w:r>
      <w:r w:rsidRPr="00A2221C">
        <w:rPr>
          <w:rFonts w:ascii="標楷體" w:eastAsia="標楷體" w:hAnsi="標楷體" w:hint="eastAsia"/>
          <w:sz w:val="28"/>
          <w:szCs w:val="28"/>
        </w:rPr>
        <w:t>頁）</w:t>
      </w:r>
    </w:p>
    <w:p w14:paraId="11C5C07B" w14:textId="407196DC" w:rsidR="001525DD" w:rsidRDefault="001525DD" w:rsidP="00CA6038">
      <w:pPr>
        <w:overflowPunct w:val="0"/>
        <w:spacing w:line="510" w:lineRule="exact"/>
        <w:ind w:firstLineChars="200" w:firstLine="560"/>
        <w:jc w:val="both"/>
        <w:rPr>
          <w:rFonts w:ascii="標楷體" w:eastAsia="標楷體" w:hAnsi="標楷體"/>
          <w:sz w:val="28"/>
          <w:szCs w:val="28"/>
        </w:rPr>
      </w:pPr>
      <w:r w:rsidRPr="00A2221C">
        <w:rPr>
          <w:rFonts w:ascii="標楷體" w:eastAsia="標楷體" w:hAnsi="標楷體" w:hint="eastAsia"/>
          <w:sz w:val="28"/>
          <w:szCs w:val="28"/>
        </w:rPr>
        <w:t>（</w:t>
      </w:r>
      <w:r w:rsidR="00F10080">
        <w:rPr>
          <w:rFonts w:ascii="標楷體" w:eastAsia="標楷體" w:hAnsi="標楷體" w:hint="eastAsia"/>
          <w:sz w:val="28"/>
          <w:szCs w:val="28"/>
        </w:rPr>
        <w:t>五</w:t>
      </w:r>
      <w:r w:rsidRPr="00A2221C">
        <w:rPr>
          <w:rFonts w:ascii="標楷體" w:eastAsia="標楷體" w:hAnsi="標楷體" w:hint="eastAsia"/>
          <w:sz w:val="28"/>
          <w:szCs w:val="28"/>
          <w:lang w:eastAsia="zh-HK"/>
        </w:rPr>
        <w:t>）</w:t>
      </w:r>
      <w:r w:rsidR="003A344F" w:rsidRPr="00A2221C">
        <w:rPr>
          <w:rFonts w:ascii="標楷體" w:eastAsia="標楷體" w:hAnsi="標楷體" w:hint="eastAsia"/>
          <w:sz w:val="28"/>
          <w:szCs w:val="28"/>
        </w:rPr>
        <w:t>採購AI巡防系統及授權帳號，配發各分局及保安警察大隊使用，並</w:t>
      </w:r>
      <w:proofErr w:type="gramStart"/>
      <w:r w:rsidR="003A344F" w:rsidRPr="00A2221C">
        <w:rPr>
          <w:rFonts w:ascii="標楷體" w:eastAsia="標楷體" w:hAnsi="標楷體" w:hint="eastAsia"/>
          <w:sz w:val="28"/>
          <w:szCs w:val="28"/>
        </w:rPr>
        <w:t>介</w:t>
      </w:r>
      <w:proofErr w:type="gramEnd"/>
      <w:r w:rsidR="003A344F" w:rsidRPr="00A2221C">
        <w:rPr>
          <w:rFonts w:ascii="標楷體" w:eastAsia="標楷體" w:hAnsi="標楷體" w:hint="eastAsia"/>
          <w:sz w:val="28"/>
          <w:szCs w:val="28"/>
        </w:rPr>
        <w:t>接內政部警政署失竊車輛等資料庫，有助於辨識異常車牌車輛，提升科技偵查量能，惟部分獲配單位使用率偏低，有待檢討改善，以發揮系統效益</w:t>
      </w:r>
      <w:r w:rsidRPr="00A2221C">
        <w:rPr>
          <w:rFonts w:ascii="標楷體" w:eastAsia="標楷體" w:hAnsi="標楷體" w:hint="eastAsia"/>
          <w:sz w:val="28"/>
          <w:szCs w:val="28"/>
        </w:rPr>
        <w:t>。</w:t>
      </w:r>
      <w:r w:rsidRPr="00A2221C">
        <w:rPr>
          <w:rFonts w:ascii="標楷體" w:eastAsia="標楷體" w:hAnsi="標楷體" w:hint="eastAsia"/>
          <w:kern w:val="0"/>
          <w:sz w:val="28"/>
          <w:szCs w:val="24"/>
        </w:rPr>
        <w:t>（</w:t>
      </w:r>
      <w:r w:rsidRPr="00A2221C">
        <w:rPr>
          <w:rFonts w:ascii="標楷體" w:eastAsia="標楷體" w:hAnsi="標楷體" w:hint="eastAsia"/>
          <w:sz w:val="28"/>
          <w:szCs w:val="28"/>
        </w:rPr>
        <w:t>詳乙－</w:t>
      </w:r>
      <w:r w:rsidR="00F85EC5">
        <w:rPr>
          <w:rFonts w:ascii="標楷體" w:eastAsia="標楷體" w:hAnsi="標楷體" w:hint="eastAsia"/>
          <w:sz w:val="28"/>
          <w:szCs w:val="28"/>
        </w:rPr>
        <w:t>1</w:t>
      </w:r>
      <w:r w:rsidR="00F85EC5">
        <w:rPr>
          <w:rFonts w:ascii="標楷體" w:eastAsia="標楷體" w:hAnsi="標楷體"/>
          <w:sz w:val="28"/>
          <w:szCs w:val="28"/>
        </w:rPr>
        <w:t>32</w:t>
      </w:r>
      <w:r w:rsidRPr="00A2221C">
        <w:rPr>
          <w:rFonts w:ascii="標楷體" w:eastAsia="標楷體" w:hAnsi="標楷體" w:hint="eastAsia"/>
          <w:sz w:val="28"/>
          <w:szCs w:val="28"/>
        </w:rPr>
        <w:t>頁）</w:t>
      </w:r>
    </w:p>
    <w:p w14:paraId="06BFB1A0" w14:textId="77777777" w:rsidR="00B64C93" w:rsidRPr="00EF18B7" w:rsidRDefault="00B64C93" w:rsidP="00B64C93">
      <w:pPr>
        <w:spacing w:beforeLines="40" w:before="144" w:afterLines="20" w:after="72" w:line="496" w:lineRule="exact"/>
        <w:jc w:val="both"/>
        <w:rPr>
          <w:rFonts w:ascii="標楷體" w:eastAsia="標楷體" w:hAnsi="標楷體"/>
          <w:b/>
          <w:sz w:val="32"/>
          <w:szCs w:val="32"/>
        </w:rPr>
      </w:pPr>
      <w:r w:rsidRPr="00EF18B7">
        <w:rPr>
          <w:rFonts w:ascii="標楷體" w:eastAsia="標楷體" w:hAnsi="標楷體" w:hint="eastAsia"/>
          <w:b/>
          <w:sz w:val="32"/>
          <w:szCs w:val="32"/>
        </w:rPr>
        <w:t>三、施政方針之重點內容及執行結果</w:t>
      </w:r>
    </w:p>
    <w:p w14:paraId="030DEDDE" w14:textId="77777777" w:rsidR="00B64C93" w:rsidRPr="00EF18B7" w:rsidRDefault="00B64C93" w:rsidP="00B64C93">
      <w:pPr>
        <w:spacing w:line="508" w:lineRule="exact"/>
        <w:ind w:firstLineChars="200" w:firstLine="560"/>
        <w:jc w:val="both"/>
        <w:rPr>
          <w:rFonts w:ascii="標楷體" w:eastAsia="標楷體" w:hAnsi="標楷體"/>
          <w:sz w:val="28"/>
          <w:szCs w:val="28"/>
        </w:rPr>
      </w:pPr>
      <w:r w:rsidRPr="00EF18B7">
        <w:rPr>
          <w:rFonts w:ascii="標楷體" w:eastAsia="標楷體" w:hAnsi="標楷體" w:hint="eastAsia"/>
          <w:sz w:val="28"/>
          <w:szCs w:val="28"/>
        </w:rPr>
        <w:t>新北市政府配合</w:t>
      </w:r>
      <w:proofErr w:type="gramStart"/>
      <w:r w:rsidRPr="00EF18B7">
        <w:rPr>
          <w:rFonts w:ascii="標楷體" w:eastAsia="標楷體" w:hAnsi="標楷體" w:hint="eastAsia"/>
          <w:sz w:val="28"/>
          <w:szCs w:val="28"/>
        </w:rPr>
        <w:t>11</w:t>
      </w:r>
      <w:r>
        <w:rPr>
          <w:rFonts w:ascii="標楷體" w:eastAsia="標楷體" w:hAnsi="標楷體"/>
          <w:sz w:val="28"/>
          <w:szCs w:val="28"/>
        </w:rPr>
        <w:t>3</w:t>
      </w:r>
      <w:proofErr w:type="gramEnd"/>
      <w:r w:rsidRPr="00EF18B7">
        <w:rPr>
          <w:rFonts w:ascii="標楷體" w:eastAsia="標楷體" w:hAnsi="標楷體" w:hint="eastAsia"/>
          <w:sz w:val="28"/>
          <w:szCs w:val="28"/>
        </w:rPr>
        <w:t>年度施政方針籌編</w:t>
      </w:r>
      <w:proofErr w:type="gramStart"/>
      <w:r w:rsidRPr="00EF18B7">
        <w:rPr>
          <w:rFonts w:ascii="標楷體" w:eastAsia="標楷體" w:hAnsi="標楷體" w:hint="eastAsia"/>
          <w:sz w:val="28"/>
          <w:szCs w:val="28"/>
        </w:rPr>
        <w:t>11</w:t>
      </w:r>
      <w:r>
        <w:rPr>
          <w:rFonts w:ascii="標楷體" w:eastAsia="標楷體" w:hAnsi="標楷體"/>
          <w:sz w:val="28"/>
          <w:szCs w:val="28"/>
        </w:rPr>
        <w:t>3</w:t>
      </w:r>
      <w:proofErr w:type="gramEnd"/>
      <w:r w:rsidRPr="00EF18B7">
        <w:rPr>
          <w:rFonts w:ascii="標楷體" w:eastAsia="標楷體" w:hAnsi="標楷體" w:hint="eastAsia"/>
          <w:sz w:val="28"/>
          <w:szCs w:val="28"/>
        </w:rPr>
        <w:t>年度新北市總預算、附屬單位預算，據以推動各項政務措施，業獲具體成效，</w:t>
      </w:r>
      <w:proofErr w:type="gramStart"/>
      <w:r w:rsidRPr="00EF18B7">
        <w:rPr>
          <w:rFonts w:ascii="標楷體" w:eastAsia="標楷體" w:hAnsi="標楷體" w:hint="eastAsia"/>
          <w:sz w:val="28"/>
          <w:szCs w:val="28"/>
        </w:rPr>
        <w:t>惟間有部分</w:t>
      </w:r>
      <w:proofErr w:type="gramEnd"/>
      <w:r w:rsidRPr="00EF18B7">
        <w:rPr>
          <w:rFonts w:ascii="標楷體" w:eastAsia="標楷體" w:hAnsi="標楷體" w:hint="eastAsia"/>
          <w:sz w:val="28"/>
          <w:szCs w:val="28"/>
        </w:rPr>
        <w:t>計畫執行未</w:t>
      </w:r>
      <w:proofErr w:type="gramStart"/>
      <w:r w:rsidRPr="00EF18B7">
        <w:rPr>
          <w:rFonts w:ascii="標楷體" w:eastAsia="標楷體" w:hAnsi="標楷體" w:hint="eastAsia"/>
          <w:sz w:val="28"/>
          <w:szCs w:val="28"/>
        </w:rPr>
        <w:t>臻</w:t>
      </w:r>
      <w:proofErr w:type="gramEnd"/>
      <w:r w:rsidRPr="00EF18B7">
        <w:rPr>
          <w:rFonts w:ascii="標楷體" w:eastAsia="標楷體" w:hAnsi="標楷體" w:hint="eastAsia"/>
          <w:sz w:val="28"/>
          <w:szCs w:val="28"/>
        </w:rPr>
        <w:t>周妥，影響整體執行績效等情事，仍待檢討</w:t>
      </w:r>
      <w:proofErr w:type="gramStart"/>
      <w:r w:rsidRPr="00EF18B7">
        <w:rPr>
          <w:rFonts w:ascii="標楷體" w:eastAsia="標楷體" w:hAnsi="標楷體" w:hint="eastAsia"/>
          <w:sz w:val="28"/>
          <w:szCs w:val="28"/>
        </w:rPr>
        <w:t>研</w:t>
      </w:r>
      <w:proofErr w:type="gramEnd"/>
      <w:r w:rsidRPr="00EF18B7">
        <w:rPr>
          <w:rFonts w:ascii="標楷體" w:eastAsia="標楷體" w:hAnsi="標楷體" w:hint="eastAsia"/>
          <w:sz w:val="28"/>
          <w:szCs w:val="28"/>
        </w:rPr>
        <w:t>謀改善。有關</w:t>
      </w:r>
      <w:r>
        <w:rPr>
          <w:rFonts w:ascii="標楷體" w:eastAsia="標楷體" w:hAnsi="標楷體" w:hint="eastAsia"/>
          <w:sz w:val="28"/>
          <w:szCs w:val="28"/>
        </w:rPr>
        <w:t>市</w:t>
      </w:r>
      <w:r w:rsidRPr="00EF18B7">
        <w:rPr>
          <w:rFonts w:ascii="標楷體" w:eastAsia="標楷體" w:hAnsi="標楷體" w:hint="eastAsia"/>
          <w:sz w:val="28"/>
          <w:szCs w:val="28"/>
        </w:rPr>
        <w:t>政府整體施政結果，茲依</w:t>
      </w:r>
      <w:proofErr w:type="gramStart"/>
      <w:r w:rsidRPr="00EF18B7">
        <w:rPr>
          <w:rFonts w:ascii="標楷體" w:eastAsia="標楷體" w:hAnsi="標楷體" w:hint="eastAsia"/>
          <w:sz w:val="28"/>
          <w:szCs w:val="28"/>
        </w:rPr>
        <w:t>11</w:t>
      </w:r>
      <w:r>
        <w:rPr>
          <w:rFonts w:ascii="標楷體" w:eastAsia="標楷體" w:hAnsi="標楷體"/>
          <w:sz w:val="28"/>
          <w:szCs w:val="28"/>
        </w:rPr>
        <w:t>3</w:t>
      </w:r>
      <w:proofErr w:type="gramEnd"/>
      <w:r w:rsidRPr="00EF18B7">
        <w:rPr>
          <w:rFonts w:ascii="標楷體" w:eastAsia="標楷體" w:hAnsi="標楷體" w:hint="eastAsia"/>
          <w:sz w:val="28"/>
          <w:szCs w:val="28"/>
        </w:rPr>
        <w:t>年度</w:t>
      </w:r>
      <w:r>
        <w:rPr>
          <w:rFonts w:ascii="標楷體" w:eastAsia="標楷體" w:hAnsi="標楷體" w:hint="eastAsia"/>
          <w:sz w:val="28"/>
          <w:szCs w:val="28"/>
        </w:rPr>
        <w:t>新北</w:t>
      </w:r>
      <w:r w:rsidRPr="00EF18B7">
        <w:rPr>
          <w:rFonts w:ascii="標楷體" w:eastAsia="標楷體" w:hAnsi="標楷體" w:hint="eastAsia"/>
          <w:sz w:val="28"/>
          <w:szCs w:val="28"/>
        </w:rPr>
        <w:t>市總決算、</w:t>
      </w:r>
      <w:r>
        <w:rPr>
          <w:rFonts w:ascii="標楷體" w:eastAsia="標楷體" w:hAnsi="標楷體" w:hint="eastAsia"/>
          <w:sz w:val="28"/>
          <w:szCs w:val="28"/>
        </w:rPr>
        <w:t>市政府</w:t>
      </w:r>
      <w:r w:rsidRPr="00EF18B7">
        <w:rPr>
          <w:rFonts w:ascii="標楷體" w:eastAsia="標楷體" w:hAnsi="標楷體" w:hint="eastAsia"/>
          <w:sz w:val="28"/>
          <w:szCs w:val="28"/>
        </w:rPr>
        <w:t>施政</w:t>
      </w:r>
      <w:r>
        <w:rPr>
          <w:rFonts w:ascii="標楷體" w:eastAsia="標楷體" w:hAnsi="標楷體" w:hint="eastAsia"/>
          <w:sz w:val="28"/>
          <w:szCs w:val="28"/>
        </w:rPr>
        <w:t>情形</w:t>
      </w:r>
      <w:r w:rsidRPr="00EF18B7">
        <w:rPr>
          <w:rFonts w:ascii="標楷體" w:eastAsia="標楷體" w:hAnsi="標楷體" w:hint="eastAsia"/>
          <w:sz w:val="28"/>
          <w:szCs w:val="28"/>
        </w:rPr>
        <w:t>報告等列載有關施政方針之實施情形，及本處審核結果，彙</w:t>
      </w:r>
      <w:proofErr w:type="gramStart"/>
      <w:r w:rsidRPr="00EF18B7">
        <w:rPr>
          <w:rFonts w:ascii="標楷體" w:eastAsia="標楷體" w:hAnsi="標楷體" w:hint="eastAsia"/>
          <w:sz w:val="28"/>
          <w:szCs w:val="28"/>
        </w:rPr>
        <w:t>整摘述</w:t>
      </w:r>
      <w:proofErr w:type="gramEnd"/>
      <w:r w:rsidRPr="00EF18B7">
        <w:rPr>
          <w:rFonts w:ascii="標楷體" w:eastAsia="標楷體" w:hAnsi="標楷體" w:hint="eastAsia"/>
          <w:sz w:val="28"/>
          <w:szCs w:val="28"/>
        </w:rPr>
        <w:t>如</w:t>
      </w:r>
      <w:r>
        <w:rPr>
          <w:rFonts w:ascii="標楷體" w:eastAsia="標楷體" w:hAnsi="標楷體" w:hint="eastAsia"/>
          <w:sz w:val="28"/>
          <w:szCs w:val="28"/>
        </w:rPr>
        <w:t>下</w:t>
      </w:r>
      <w:r w:rsidRPr="00EF18B7">
        <w:rPr>
          <w:rFonts w:ascii="標楷體" w:eastAsia="標楷體" w:hAnsi="標楷體" w:hint="eastAsia"/>
          <w:sz w:val="28"/>
          <w:szCs w:val="28"/>
        </w:rPr>
        <w:t>：</w:t>
      </w:r>
    </w:p>
    <w:p w14:paraId="486B0D9A" w14:textId="77777777" w:rsidR="00B64C93" w:rsidRPr="00EF18B7" w:rsidRDefault="00B64C93" w:rsidP="00B64C93">
      <w:pPr>
        <w:spacing w:line="360" w:lineRule="exact"/>
        <w:ind w:firstLineChars="200" w:firstLine="801"/>
        <w:jc w:val="both"/>
        <w:rPr>
          <w:rFonts w:ascii="標楷體" w:eastAsia="標楷體" w:hAnsi="標楷體"/>
          <w:sz w:val="28"/>
          <w:szCs w:val="28"/>
        </w:rPr>
      </w:pPr>
      <w:r w:rsidRPr="00EF18B7">
        <w:rPr>
          <w:rFonts w:ascii="標楷體" w:eastAsia="標楷體" w:hAnsi="標楷體"/>
          <w:b/>
          <w:noProof/>
          <w:sz w:val="40"/>
          <w:szCs w:val="40"/>
        </w:rPr>
        <mc:AlternateContent>
          <mc:Choice Requires="wpg">
            <w:drawing>
              <wp:anchor distT="0" distB="0" distL="114300" distR="114300" simplePos="0" relativeHeight="251675648" behindDoc="0" locked="0" layoutInCell="1" allowOverlap="1" wp14:anchorId="37957391" wp14:editId="7B7F65DA">
                <wp:simplePos x="0" y="0"/>
                <wp:positionH relativeFrom="column">
                  <wp:posOffset>1212215</wp:posOffset>
                </wp:positionH>
                <wp:positionV relativeFrom="paragraph">
                  <wp:posOffset>142875</wp:posOffset>
                </wp:positionV>
                <wp:extent cx="576580" cy="450215"/>
                <wp:effectExtent l="0" t="0" r="0" b="6985"/>
                <wp:wrapSquare wrapText="bothSides"/>
                <wp:docPr id="588" name="组合 110"/>
                <wp:cNvGraphicFramePr/>
                <a:graphic xmlns:a="http://schemas.openxmlformats.org/drawingml/2006/main">
                  <a:graphicData uri="http://schemas.microsoft.com/office/word/2010/wordprocessingGroup">
                    <wpg:wgp>
                      <wpg:cNvGrpSpPr/>
                      <wpg:grpSpPr>
                        <a:xfrm>
                          <a:off x="0" y="0"/>
                          <a:ext cx="576580" cy="450215"/>
                          <a:chOff x="0" y="0"/>
                          <a:chExt cx="1590676" cy="1338263"/>
                        </a:xfrm>
                      </wpg:grpSpPr>
                      <wps:wsp>
                        <wps:cNvPr id="589" name="Oval 18"/>
                        <wps:cNvSpPr>
                          <a:spLocks noChangeArrowheads="1"/>
                        </wps:cNvSpPr>
                        <wps:spPr bwMode="auto">
                          <a:xfrm>
                            <a:off x="528638" y="0"/>
                            <a:ext cx="533400" cy="534988"/>
                          </a:xfrm>
                          <a:prstGeom prst="ellipse">
                            <a:avLst/>
                          </a:pr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0" name="Freeform 19"/>
                        <wps:cNvSpPr>
                          <a:spLocks/>
                        </wps:cNvSpPr>
                        <wps:spPr bwMode="auto">
                          <a:xfrm>
                            <a:off x="365125" y="577850"/>
                            <a:ext cx="860425" cy="760413"/>
                          </a:xfrm>
                          <a:custGeom>
                            <a:avLst/>
                            <a:gdLst>
                              <a:gd name="T0" fmla="*/ 201 w 301"/>
                              <a:gd name="T1" fmla="*/ 0 h 266"/>
                              <a:gd name="T2" fmla="*/ 151 w 301"/>
                              <a:gd name="T3" fmla="*/ 67 h 266"/>
                              <a:gd name="T4" fmla="*/ 101 w 301"/>
                              <a:gd name="T5" fmla="*/ 0 h 266"/>
                              <a:gd name="T6" fmla="*/ 0 w 301"/>
                              <a:gd name="T7" fmla="*/ 144 h 266"/>
                              <a:gd name="T8" fmla="*/ 0 w 301"/>
                              <a:gd name="T9" fmla="*/ 235 h 266"/>
                              <a:gd name="T10" fmla="*/ 0 w 301"/>
                              <a:gd name="T11" fmla="*/ 235 h 266"/>
                              <a:gd name="T12" fmla="*/ 151 w 301"/>
                              <a:gd name="T13" fmla="*/ 266 h 266"/>
                              <a:gd name="T14" fmla="*/ 301 w 301"/>
                              <a:gd name="T15" fmla="*/ 235 h 266"/>
                              <a:gd name="T16" fmla="*/ 301 w 301"/>
                              <a:gd name="T17" fmla="*/ 235 h 266"/>
                              <a:gd name="T18" fmla="*/ 301 w 301"/>
                              <a:gd name="T19" fmla="*/ 144 h 266"/>
                              <a:gd name="T20" fmla="*/ 201 w 301"/>
                              <a:gd name="T21"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1" h="266">
                                <a:moveTo>
                                  <a:pt x="201" y="0"/>
                                </a:moveTo>
                                <a:cubicBezTo>
                                  <a:pt x="151" y="67"/>
                                  <a:pt x="151" y="67"/>
                                  <a:pt x="151" y="67"/>
                                </a:cubicBezTo>
                                <a:cubicBezTo>
                                  <a:pt x="101" y="0"/>
                                  <a:pt x="101" y="0"/>
                                  <a:pt x="101" y="0"/>
                                </a:cubicBezTo>
                                <a:cubicBezTo>
                                  <a:pt x="42" y="21"/>
                                  <a:pt x="0" y="78"/>
                                  <a:pt x="0" y="144"/>
                                </a:cubicBezTo>
                                <a:cubicBezTo>
                                  <a:pt x="0" y="235"/>
                                  <a:pt x="0" y="235"/>
                                  <a:pt x="0" y="235"/>
                                </a:cubicBezTo>
                                <a:cubicBezTo>
                                  <a:pt x="0" y="235"/>
                                  <a:pt x="0" y="235"/>
                                  <a:pt x="0" y="235"/>
                                </a:cubicBezTo>
                                <a:cubicBezTo>
                                  <a:pt x="3" y="252"/>
                                  <a:pt x="69" y="266"/>
                                  <a:pt x="151" y="266"/>
                                </a:cubicBezTo>
                                <a:cubicBezTo>
                                  <a:pt x="232" y="266"/>
                                  <a:pt x="298" y="252"/>
                                  <a:pt x="301" y="235"/>
                                </a:cubicBezTo>
                                <a:cubicBezTo>
                                  <a:pt x="301" y="235"/>
                                  <a:pt x="301" y="235"/>
                                  <a:pt x="301" y="235"/>
                                </a:cubicBezTo>
                                <a:cubicBezTo>
                                  <a:pt x="301" y="144"/>
                                  <a:pt x="301" y="144"/>
                                  <a:pt x="301" y="144"/>
                                </a:cubicBezTo>
                                <a:cubicBezTo>
                                  <a:pt x="301" y="78"/>
                                  <a:pt x="259" y="21"/>
                                  <a:pt x="201" y="0"/>
                                </a:cubicBezTo>
                                <a:close/>
                              </a:path>
                            </a:pathLst>
                          </a:cu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1" name="Freeform 20"/>
                        <wps:cNvSpPr>
                          <a:spLocks/>
                        </wps:cNvSpPr>
                        <wps:spPr bwMode="auto">
                          <a:xfrm>
                            <a:off x="754063" y="552450"/>
                            <a:ext cx="85725" cy="50800"/>
                          </a:xfrm>
                          <a:custGeom>
                            <a:avLst/>
                            <a:gdLst>
                              <a:gd name="T0" fmla="*/ 30 w 30"/>
                              <a:gd name="T1" fmla="*/ 1 h 18"/>
                              <a:gd name="T2" fmla="*/ 15 w 30"/>
                              <a:gd name="T3" fmla="*/ 0 h 18"/>
                              <a:gd name="T4" fmla="*/ 1 w 30"/>
                              <a:gd name="T5" fmla="*/ 1 h 18"/>
                              <a:gd name="T6" fmla="*/ 7 w 30"/>
                              <a:gd name="T7" fmla="*/ 18 h 18"/>
                              <a:gd name="T8" fmla="*/ 24 w 30"/>
                              <a:gd name="T9" fmla="*/ 18 h 18"/>
                              <a:gd name="T10" fmla="*/ 30 w 30"/>
                              <a:gd name="T11" fmla="*/ 1 h 18"/>
                            </a:gdLst>
                            <a:ahLst/>
                            <a:cxnLst>
                              <a:cxn ang="0">
                                <a:pos x="T0" y="T1"/>
                              </a:cxn>
                              <a:cxn ang="0">
                                <a:pos x="T2" y="T3"/>
                              </a:cxn>
                              <a:cxn ang="0">
                                <a:pos x="T4" y="T5"/>
                              </a:cxn>
                              <a:cxn ang="0">
                                <a:pos x="T6" y="T7"/>
                              </a:cxn>
                              <a:cxn ang="0">
                                <a:pos x="T8" y="T9"/>
                              </a:cxn>
                              <a:cxn ang="0">
                                <a:pos x="T10" y="T11"/>
                              </a:cxn>
                            </a:cxnLst>
                            <a:rect l="0" t="0" r="r" b="b"/>
                            <a:pathLst>
                              <a:path w="30" h="18">
                                <a:moveTo>
                                  <a:pt x="30" y="1"/>
                                </a:moveTo>
                                <a:cubicBezTo>
                                  <a:pt x="25" y="0"/>
                                  <a:pt x="20" y="0"/>
                                  <a:pt x="15" y="0"/>
                                </a:cubicBezTo>
                                <a:cubicBezTo>
                                  <a:pt x="10" y="0"/>
                                  <a:pt x="6" y="0"/>
                                  <a:pt x="1" y="1"/>
                                </a:cubicBezTo>
                                <a:cubicBezTo>
                                  <a:pt x="1" y="1"/>
                                  <a:pt x="0" y="11"/>
                                  <a:pt x="7" y="18"/>
                                </a:cubicBezTo>
                                <a:cubicBezTo>
                                  <a:pt x="7" y="18"/>
                                  <a:pt x="18" y="18"/>
                                  <a:pt x="24" y="18"/>
                                </a:cubicBezTo>
                                <a:cubicBezTo>
                                  <a:pt x="24" y="18"/>
                                  <a:pt x="30" y="12"/>
                                  <a:pt x="30" y="1"/>
                                </a:cubicBezTo>
                                <a:close/>
                              </a:path>
                            </a:pathLst>
                          </a:custGeom>
                          <a:solidFill>
                            <a:srgbClr val="3B4449"/>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2" name="Freeform 21"/>
                        <wps:cNvSpPr>
                          <a:spLocks/>
                        </wps:cNvSpPr>
                        <wps:spPr bwMode="auto">
                          <a:xfrm>
                            <a:off x="747713" y="611188"/>
                            <a:ext cx="95250" cy="130175"/>
                          </a:xfrm>
                          <a:custGeom>
                            <a:avLst/>
                            <a:gdLst>
                              <a:gd name="T0" fmla="*/ 15 w 60"/>
                              <a:gd name="T1" fmla="*/ 0 h 82"/>
                              <a:gd name="T2" fmla="*/ 47 w 60"/>
                              <a:gd name="T3" fmla="*/ 0 h 82"/>
                              <a:gd name="T4" fmla="*/ 60 w 60"/>
                              <a:gd name="T5" fmla="*/ 47 h 82"/>
                              <a:gd name="T6" fmla="*/ 31 w 60"/>
                              <a:gd name="T7" fmla="*/ 82 h 82"/>
                              <a:gd name="T8" fmla="*/ 0 w 60"/>
                              <a:gd name="T9" fmla="*/ 47 h 82"/>
                              <a:gd name="T10" fmla="*/ 15 w 60"/>
                              <a:gd name="T11" fmla="*/ 0 h 82"/>
                            </a:gdLst>
                            <a:ahLst/>
                            <a:cxnLst>
                              <a:cxn ang="0">
                                <a:pos x="T0" y="T1"/>
                              </a:cxn>
                              <a:cxn ang="0">
                                <a:pos x="T2" y="T3"/>
                              </a:cxn>
                              <a:cxn ang="0">
                                <a:pos x="T4" y="T5"/>
                              </a:cxn>
                              <a:cxn ang="0">
                                <a:pos x="T6" y="T7"/>
                              </a:cxn>
                              <a:cxn ang="0">
                                <a:pos x="T8" y="T9"/>
                              </a:cxn>
                              <a:cxn ang="0">
                                <a:pos x="T10" y="T11"/>
                              </a:cxn>
                            </a:cxnLst>
                            <a:rect l="0" t="0" r="r" b="b"/>
                            <a:pathLst>
                              <a:path w="60" h="82">
                                <a:moveTo>
                                  <a:pt x="15" y="0"/>
                                </a:moveTo>
                                <a:lnTo>
                                  <a:pt x="47" y="0"/>
                                </a:lnTo>
                                <a:lnTo>
                                  <a:pt x="60" y="47"/>
                                </a:lnTo>
                                <a:lnTo>
                                  <a:pt x="31" y="82"/>
                                </a:lnTo>
                                <a:lnTo>
                                  <a:pt x="0" y="47"/>
                                </a:lnTo>
                                <a:lnTo>
                                  <a:pt x="15" y="0"/>
                                </a:lnTo>
                                <a:close/>
                              </a:path>
                            </a:pathLst>
                          </a:cu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3" name="Freeform 22"/>
                        <wps:cNvSpPr>
                          <a:spLocks/>
                        </wps:cNvSpPr>
                        <wps:spPr bwMode="auto">
                          <a:xfrm>
                            <a:off x="285750" y="660400"/>
                            <a:ext cx="71438" cy="96838"/>
                          </a:xfrm>
                          <a:custGeom>
                            <a:avLst/>
                            <a:gdLst>
                              <a:gd name="T0" fmla="*/ 23 w 45"/>
                              <a:gd name="T1" fmla="*/ 61 h 61"/>
                              <a:gd name="T2" fmla="*/ 45 w 45"/>
                              <a:gd name="T3" fmla="*/ 34 h 61"/>
                              <a:gd name="T4" fmla="*/ 34 w 45"/>
                              <a:gd name="T5" fmla="*/ 0 h 61"/>
                              <a:gd name="T6" fmla="*/ 11 w 45"/>
                              <a:gd name="T7" fmla="*/ 0 h 61"/>
                              <a:gd name="T8" fmla="*/ 0 w 45"/>
                              <a:gd name="T9" fmla="*/ 34 h 61"/>
                              <a:gd name="T10" fmla="*/ 23 w 45"/>
                              <a:gd name="T11" fmla="*/ 61 h 61"/>
                            </a:gdLst>
                            <a:ahLst/>
                            <a:cxnLst>
                              <a:cxn ang="0">
                                <a:pos x="T0" y="T1"/>
                              </a:cxn>
                              <a:cxn ang="0">
                                <a:pos x="T2" y="T3"/>
                              </a:cxn>
                              <a:cxn ang="0">
                                <a:pos x="T4" y="T5"/>
                              </a:cxn>
                              <a:cxn ang="0">
                                <a:pos x="T6" y="T7"/>
                              </a:cxn>
                              <a:cxn ang="0">
                                <a:pos x="T8" y="T9"/>
                              </a:cxn>
                              <a:cxn ang="0">
                                <a:pos x="T10" y="T11"/>
                              </a:cxn>
                            </a:cxnLst>
                            <a:rect l="0" t="0" r="r" b="b"/>
                            <a:pathLst>
                              <a:path w="45" h="61">
                                <a:moveTo>
                                  <a:pt x="23" y="61"/>
                                </a:moveTo>
                                <a:lnTo>
                                  <a:pt x="45" y="34"/>
                                </a:lnTo>
                                <a:lnTo>
                                  <a:pt x="34" y="0"/>
                                </a:lnTo>
                                <a:lnTo>
                                  <a:pt x="11" y="0"/>
                                </a:lnTo>
                                <a:lnTo>
                                  <a:pt x="0" y="34"/>
                                </a:lnTo>
                                <a:lnTo>
                                  <a:pt x="23" y="61"/>
                                </a:ln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4" name="Freeform 23"/>
                        <wps:cNvSpPr>
                          <a:spLocks/>
                        </wps:cNvSpPr>
                        <wps:spPr bwMode="auto">
                          <a:xfrm>
                            <a:off x="0" y="635000"/>
                            <a:ext cx="465138" cy="568325"/>
                          </a:xfrm>
                          <a:custGeom>
                            <a:avLst/>
                            <a:gdLst>
                              <a:gd name="T0" fmla="*/ 150 w 163"/>
                              <a:gd name="T1" fmla="*/ 0 h 199"/>
                              <a:gd name="T2" fmla="*/ 113 w 163"/>
                              <a:gd name="T3" fmla="*/ 50 h 199"/>
                              <a:gd name="T4" fmla="*/ 75 w 163"/>
                              <a:gd name="T5" fmla="*/ 0 h 199"/>
                              <a:gd name="T6" fmla="*/ 0 w 163"/>
                              <a:gd name="T7" fmla="*/ 108 h 199"/>
                              <a:gd name="T8" fmla="*/ 0 w 163"/>
                              <a:gd name="T9" fmla="*/ 176 h 199"/>
                              <a:gd name="T10" fmla="*/ 0 w 163"/>
                              <a:gd name="T11" fmla="*/ 176 h 199"/>
                              <a:gd name="T12" fmla="*/ 113 w 163"/>
                              <a:gd name="T13" fmla="*/ 199 h 199"/>
                              <a:gd name="T14" fmla="*/ 114 w 163"/>
                              <a:gd name="T15" fmla="*/ 199 h 199"/>
                              <a:gd name="T16" fmla="*/ 114 w 163"/>
                              <a:gd name="T17" fmla="*/ 124 h 199"/>
                              <a:gd name="T18" fmla="*/ 163 w 163"/>
                              <a:gd name="T19" fmla="*/ 6 h 199"/>
                              <a:gd name="T20" fmla="*/ 150 w 163"/>
                              <a:gd name="T2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3" h="199">
                                <a:moveTo>
                                  <a:pt x="150" y="0"/>
                                </a:moveTo>
                                <a:cubicBezTo>
                                  <a:pt x="113" y="50"/>
                                  <a:pt x="113" y="50"/>
                                  <a:pt x="113" y="50"/>
                                </a:cubicBezTo>
                                <a:cubicBezTo>
                                  <a:pt x="75" y="0"/>
                                  <a:pt x="75" y="0"/>
                                  <a:pt x="75" y="0"/>
                                </a:cubicBezTo>
                                <a:cubicBezTo>
                                  <a:pt x="31" y="16"/>
                                  <a:pt x="0" y="58"/>
                                  <a:pt x="0" y="108"/>
                                </a:cubicBezTo>
                                <a:cubicBezTo>
                                  <a:pt x="0" y="176"/>
                                  <a:pt x="0" y="176"/>
                                  <a:pt x="0" y="176"/>
                                </a:cubicBezTo>
                                <a:cubicBezTo>
                                  <a:pt x="0" y="176"/>
                                  <a:pt x="0" y="176"/>
                                  <a:pt x="0" y="176"/>
                                </a:cubicBezTo>
                                <a:cubicBezTo>
                                  <a:pt x="2" y="189"/>
                                  <a:pt x="52" y="199"/>
                                  <a:pt x="113" y="199"/>
                                </a:cubicBezTo>
                                <a:cubicBezTo>
                                  <a:pt x="113" y="199"/>
                                  <a:pt x="114" y="199"/>
                                  <a:pt x="114" y="199"/>
                                </a:cubicBezTo>
                                <a:cubicBezTo>
                                  <a:pt x="114" y="124"/>
                                  <a:pt x="114" y="124"/>
                                  <a:pt x="114" y="124"/>
                                </a:cubicBezTo>
                                <a:cubicBezTo>
                                  <a:pt x="114" y="78"/>
                                  <a:pt x="133" y="36"/>
                                  <a:pt x="163" y="6"/>
                                </a:cubicBezTo>
                                <a:cubicBezTo>
                                  <a:pt x="159" y="3"/>
                                  <a:pt x="155" y="2"/>
                                  <a:pt x="150" y="0"/>
                                </a:cubicBez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5" name="Freeform 24"/>
                        <wps:cNvSpPr>
                          <a:spLocks/>
                        </wps:cNvSpPr>
                        <wps:spPr bwMode="auto">
                          <a:xfrm>
                            <a:off x="292100" y="614363"/>
                            <a:ext cx="61913" cy="41275"/>
                          </a:xfrm>
                          <a:custGeom>
                            <a:avLst/>
                            <a:gdLst>
                              <a:gd name="T0" fmla="*/ 18 w 22"/>
                              <a:gd name="T1" fmla="*/ 14 h 14"/>
                              <a:gd name="T2" fmla="*/ 22 w 22"/>
                              <a:gd name="T3" fmla="*/ 1 h 14"/>
                              <a:gd name="T4" fmla="*/ 11 w 22"/>
                              <a:gd name="T5" fmla="*/ 0 h 14"/>
                              <a:gd name="T6" fmla="*/ 0 w 22"/>
                              <a:gd name="T7" fmla="*/ 1 h 14"/>
                              <a:gd name="T8" fmla="*/ 5 w 22"/>
                              <a:gd name="T9" fmla="*/ 14 h 14"/>
                              <a:gd name="T10" fmla="*/ 18 w 22"/>
                              <a:gd name="T11" fmla="*/ 14 h 14"/>
                            </a:gdLst>
                            <a:ahLst/>
                            <a:cxnLst>
                              <a:cxn ang="0">
                                <a:pos x="T0" y="T1"/>
                              </a:cxn>
                              <a:cxn ang="0">
                                <a:pos x="T2" y="T3"/>
                              </a:cxn>
                              <a:cxn ang="0">
                                <a:pos x="T4" y="T5"/>
                              </a:cxn>
                              <a:cxn ang="0">
                                <a:pos x="T6" y="T7"/>
                              </a:cxn>
                              <a:cxn ang="0">
                                <a:pos x="T8" y="T9"/>
                              </a:cxn>
                              <a:cxn ang="0">
                                <a:pos x="T10" y="T11"/>
                              </a:cxn>
                            </a:cxnLst>
                            <a:rect l="0" t="0" r="r" b="b"/>
                            <a:pathLst>
                              <a:path w="22" h="14">
                                <a:moveTo>
                                  <a:pt x="18" y="14"/>
                                </a:moveTo>
                                <a:cubicBezTo>
                                  <a:pt x="18" y="14"/>
                                  <a:pt x="22" y="9"/>
                                  <a:pt x="22" y="1"/>
                                </a:cubicBezTo>
                                <a:cubicBezTo>
                                  <a:pt x="18" y="0"/>
                                  <a:pt x="15" y="0"/>
                                  <a:pt x="11" y="0"/>
                                </a:cubicBezTo>
                                <a:cubicBezTo>
                                  <a:pt x="7" y="0"/>
                                  <a:pt x="4" y="0"/>
                                  <a:pt x="0" y="1"/>
                                </a:cubicBezTo>
                                <a:cubicBezTo>
                                  <a:pt x="0" y="1"/>
                                  <a:pt x="0" y="8"/>
                                  <a:pt x="5" y="14"/>
                                </a:cubicBezTo>
                                <a:cubicBezTo>
                                  <a:pt x="5" y="14"/>
                                  <a:pt x="13" y="14"/>
                                  <a:pt x="18" y="14"/>
                                </a:cubicBez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6" name="Oval 25"/>
                        <wps:cNvSpPr>
                          <a:spLocks noChangeArrowheads="1"/>
                        </wps:cNvSpPr>
                        <wps:spPr bwMode="auto">
                          <a:xfrm>
                            <a:off x="120650" y="200025"/>
                            <a:ext cx="401638" cy="403225"/>
                          </a:xfrm>
                          <a:prstGeom prst="ellipse">
                            <a:avLst/>
                          </a:pr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7" name="Freeform 26"/>
                        <wps:cNvSpPr>
                          <a:spLocks/>
                        </wps:cNvSpPr>
                        <wps:spPr bwMode="auto">
                          <a:xfrm>
                            <a:off x="1239838" y="614363"/>
                            <a:ext cx="61913" cy="41275"/>
                          </a:xfrm>
                          <a:custGeom>
                            <a:avLst/>
                            <a:gdLst>
                              <a:gd name="T0" fmla="*/ 17 w 22"/>
                              <a:gd name="T1" fmla="*/ 14 h 14"/>
                              <a:gd name="T2" fmla="*/ 22 w 22"/>
                              <a:gd name="T3" fmla="*/ 1 h 14"/>
                              <a:gd name="T4" fmla="*/ 11 w 22"/>
                              <a:gd name="T5" fmla="*/ 0 h 14"/>
                              <a:gd name="T6" fmla="*/ 0 w 22"/>
                              <a:gd name="T7" fmla="*/ 1 h 14"/>
                              <a:gd name="T8" fmla="*/ 5 w 22"/>
                              <a:gd name="T9" fmla="*/ 14 h 14"/>
                              <a:gd name="T10" fmla="*/ 17 w 22"/>
                              <a:gd name="T11" fmla="*/ 14 h 14"/>
                            </a:gdLst>
                            <a:ahLst/>
                            <a:cxnLst>
                              <a:cxn ang="0">
                                <a:pos x="T0" y="T1"/>
                              </a:cxn>
                              <a:cxn ang="0">
                                <a:pos x="T2" y="T3"/>
                              </a:cxn>
                              <a:cxn ang="0">
                                <a:pos x="T4" y="T5"/>
                              </a:cxn>
                              <a:cxn ang="0">
                                <a:pos x="T6" y="T7"/>
                              </a:cxn>
                              <a:cxn ang="0">
                                <a:pos x="T8" y="T9"/>
                              </a:cxn>
                              <a:cxn ang="0">
                                <a:pos x="T10" y="T11"/>
                              </a:cxn>
                            </a:cxnLst>
                            <a:rect l="0" t="0" r="r" b="b"/>
                            <a:pathLst>
                              <a:path w="22" h="14">
                                <a:moveTo>
                                  <a:pt x="17" y="14"/>
                                </a:moveTo>
                                <a:cubicBezTo>
                                  <a:pt x="17" y="14"/>
                                  <a:pt x="22" y="9"/>
                                  <a:pt x="22" y="1"/>
                                </a:cubicBezTo>
                                <a:cubicBezTo>
                                  <a:pt x="18" y="0"/>
                                  <a:pt x="15" y="0"/>
                                  <a:pt x="11" y="0"/>
                                </a:cubicBezTo>
                                <a:cubicBezTo>
                                  <a:pt x="7" y="0"/>
                                  <a:pt x="4" y="0"/>
                                  <a:pt x="0" y="1"/>
                                </a:cubicBezTo>
                                <a:cubicBezTo>
                                  <a:pt x="0" y="1"/>
                                  <a:pt x="0" y="8"/>
                                  <a:pt x="5" y="14"/>
                                </a:cubicBezTo>
                                <a:cubicBezTo>
                                  <a:pt x="5" y="14"/>
                                  <a:pt x="13" y="14"/>
                                  <a:pt x="17" y="14"/>
                                </a:cubicBez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8" name="Freeform 27"/>
                        <wps:cNvSpPr>
                          <a:spLocks/>
                        </wps:cNvSpPr>
                        <wps:spPr bwMode="auto">
                          <a:xfrm>
                            <a:off x="1233488" y="660400"/>
                            <a:ext cx="71438" cy="96838"/>
                          </a:xfrm>
                          <a:custGeom>
                            <a:avLst/>
                            <a:gdLst>
                              <a:gd name="T0" fmla="*/ 24 w 45"/>
                              <a:gd name="T1" fmla="*/ 61 h 61"/>
                              <a:gd name="T2" fmla="*/ 45 w 45"/>
                              <a:gd name="T3" fmla="*/ 34 h 61"/>
                              <a:gd name="T4" fmla="*/ 34 w 45"/>
                              <a:gd name="T5" fmla="*/ 0 h 61"/>
                              <a:gd name="T6" fmla="*/ 11 w 45"/>
                              <a:gd name="T7" fmla="*/ 0 h 61"/>
                              <a:gd name="T8" fmla="*/ 0 w 45"/>
                              <a:gd name="T9" fmla="*/ 34 h 61"/>
                              <a:gd name="T10" fmla="*/ 24 w 45"/>
                              <a:gd name="T11" fmla="*/ 61 h 61"/>
                            </a:gdLst>
                            <a:ahLst/>
                            <a:cxnLst>
                              <a:cxn ang="0">
                                <a:pos x="T0" y="T1"/>
                              </a:cxn>
                              <a:cxn ang="0">
                                <a:pos x="T2" y="T3"/>
                              </a:cxn>
                              <a:cxn ang="0">
                                <a:pos x="T4" y="T5"/>
                              </a:cxn>
                              <a:cxn ang="0">
                                <a:pos x="T6" y="T7"/>
                              </a:cxn>
                              <a:cxn ang="0">
                                <a:pos x="T8" y="T9"/>
                              </a:cxn>
                              <a:cxn ang="0">
                                <a:pos x="T10" y="T11"/>
                              </a:cxn>
                            </a:cxnLst>
                            <a:rect l="0" t="0" r="r" b="b"/>
                            <a:pathLst>
                              <a:path w="45" h="61">
                                <a:moveTo>
                                  <a:pt x="24" y="61"/>
                                </a:moveTo>
                                <a:lnTo>
                                  <a:pt x="45" y="34"/>
                                </a:lnTo>
                                <a:lnTo>
                                  <a:pt x="34" y="0"/>
                                </a:lnTo>
                                <a:lnTo>
                                  <a:pt x="11" y="0"/>
                                </a:lnTo>
                                <a:lnTo>
                                  <a:pt x="0" y="34"/>
                                </a:lnTo>
                                <a:lnTo>
                                  <a:pt x="24" y="61"/>
                                </a:ln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9" name="Oval 28"/>
                        <wps:cNvSpPr>
                          <a:spLocks noChangeArrowheads="1"/>
                        </wps:cNvSpPr>
                        <wps:spPr bwMode="auto">
                          <a:xfrm>
                            <a:off x="1068388" y="200025"/>
                            <a:ext cx="403225" cy="403225"/>
                          </a:xfrm>
                          <a:prstGeom prst="ellipse">
                            <a:avLst/>
                          </a:pr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1" name="Freeform 29"/>
                        <wps:cNvSpPr>
                          <a:spLocks/>
                        </wps:cNvSpPr>
                        <wps:spPr bwMode="auto">
                          <a:xfrm>
                            <a:off x="1125538" y="635000"/>
                            <a:ext cx="465138" cy="568325"/>
                          </a:xfrm>
                          <a:custGeom>
                            <a:avLst/>
                            <a:gdLst>
                              <a:gd name="T0" fmla="*/ 88 w 163"/>
                              <a:gd name="T1" fmla="*/ 0 h 199"/>
                              <a:gd name="T2" fmla="*/ 51 w 163"/>
                              <a:gd name="T3" fmla="*/ 50 h 199"/>
                              <a:gd name="T4" fmla="*/ 13 w 163"/>
                              <a:gd name="T5" fmla="*/ 0 h 199"/>
                              <a:gd name="T6" fmla="*/ 0 w 163"/>
                              <a:gd name="T7" fmla="*/ 6 h 199"/>
                              <a:gd name="T8" fmla="*/ 49 w 163"/>
                              <a:gd name="T9" fmla="*/ 124 h 199"/>
                              <a:gd name="T10" fmla="*/ 49 w 163"/>
                              <a:gd name="T11" fmla="*/ 199 h 199"/>
                              <a:gd name="T12" fmla="*/ 51 w 163"/>
                              <a:gd name="T13" fmla="*/ 199 h 199"/>
                              <a:gd name="T14" fmla="*/ 163 w 163"/>
                              <a:gd name="T15" fmla="*/ 176 h 199"/>
                              <a:gd name="T16" fmla="*/ 163 w 163"/>
                              <a:gd name="T17" fmla="*/ 176 h 199"/>
                              <a:gd name="T18" fmla="*/ 163 w 163"/>
                              <a:gd name="T19" fmla="*/ 108 h 199"/>
                              <a:gd name="T20" fmla="*/ 88 w 163"/>
                              <a:gd name="T2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3" h="199">
                                <a:moveTo>
                                  <a:pt x="88" y="0"/>
                                </a:moveTo>
                                <a:cubicBezTo>
                                  <a:pt x="51" y="50"/>
                                  <a:pt x="51" y="50"/>
                                  <a:pt x="51" y="50"/>
                                </a:cubicBezTo>
                                <a:cubicBezTo>
                                  <a:pt x="13" y="0"/>
                                  <a:pt x="13" y="0"/>
                                  <a:pt x="13" y="0"/>
                                </a:cubicBezTo>
                                <a:cubicBezTo>
                                  <a:pt x="9" y="2"/>
                                  <a:pt x="4" y="3"/>
                                  <a:pt x="0" y="6"/>
                                </a:cubicBezTo>
                                <a:cubicBezTo>
                                  <a:pt x="30" y="36"/>
                                  <a:pt x="49" y="78"/>
                                  <a:pt x="49" y="124"/>
                                </a:cubicBezTo>
                                <a:cubicBezTo>
                                  <a:pt x="49" y="199"/>
                                  <a:pt x="49" y="199"/>
                                  <a:pt x="49" y="199"/>
                                </a:cubicBezTo>
                                <a:cubicBezTo>
                                  <a:pt x="50" y="199"/>
                                  <a:pt x="50" y="199"/>
                                  <a:pt x="51" y="199"/>
                                </a:cubicBezTo>
                                <a:cubicBezTo>
                                  <a:pt x="112" y="199"/>
                                  <a:pt x="161" y="189"/>
                                  <a:pt x="163" y="176"/>
                                </a:cubicBezTo>
                                <a:cubicBezTo>
                                  <a:pt x="163" y="176"/>
                                  <a:pt x="163" y="176"/>
                                  <a:pt x="163" y="176"/>
                                </a:cubicBezTo>
                                <a:cubicBezTo>
                                  <a:pt x="163" y="108"/>
                                  <a:pt x="163" y="108"/>
                                  <a:pt x="163" y="108"/>
                                </a:cubicBezTo>
                                <a:cubicBezTo>
                                  <a:pt x="163" y="58"/>
                                  <a:pt x="132" y="16"/>
                                  <a:pt x="88" y="0"/>
                                </a:cubicBez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4F47FB1D" id="组合 110" o:spid="_x0000_s1026" style="position:absolute;margin-left:95.45pt;margin-top:11.25pt;width:45.4pt;height:35.45pt;z-index:251675648;mso-width-relative:margin;mso-height-relative:margin" coordsize="15906,13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">
                <v:oval id="Oval 18" o:spid="_x0000_s1027" style="position:absolute;left:5286;width:5334;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" fillcolor="#595959" stroked="f"/>
                <v:shape id="Freeform 19" o:spid="_x0000_s1028" style="position:absolute;left:3651;top:5778;width:8604;height:7604;visibility:visible;mso-wrap-style:square;v-text-anchor:top" coordsize="30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" path="m201,c151,67,151,67,151,67,101,,101,,101,,42,21,,78,,144v,91,,91,,91c,235,,235,,235v3,17,69,31,151,31c232,266,298,252,301,235v,,,,,c301,144,301,144,301,144,301,78,259,21,201,xe" fillcolor="#595959" stroked="f">
                  <v:path arrowok="t" o:connecttype="custom" o:connectlocs="574570,0;431642,191533;288714,0;0,411652;0,671793;0,671793;431642,760413;860425,671793;860425,671793;860425,411652;574570,0" o:connectangles="0,0,0,0,0,0,0,0,0,0,0"/>
                </v:shape>
                <v:shape id="Freeform 20" o:spid="_x0000_s1029" style="position:absolute;left:7540;top:5524;width:857;height:508;visibility:visible;mso-wrap-style:square;v-text-anchor:top" coordsize="3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" path="m30,1c25,,20,,15,,10,,6,,1,1,1,1,,11,7,18v,,11,,17,c24,18,30,12,30,1xe" fillcolor="#3b4449" stroked="f">
                  <v:path arrowok="t" o:connecttype="custom" o:connectlocs="85725,2822;42863,0;2858,2822;20003,50800;68580,50800;85725,2822" o:connectangles="0,0,0,0,0,0"/>
                </v:shape>
                <v:shape id="Freeform 21" o:spid="_x0000_s1030" style="position:absolute;left:7477;top:6111;width:952;height:1302;visibility:visible;mso-wrap-style:square;v-text-anchor:top" coordsize="6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" path="m15,l47,,60,47,31,82,,47,15,xe" fillcolor="#595959" stroked="f">
                  <v:path arrowok="t" o:connecttype="custom" o:connectlocs="23813,0;74613,0;95250,74613;49213,130175;0,74613;23813,0" o:connectangles="0,0,0,0,0,0"/>
                </v:shape>
                <v:shape id="Freeform 22" o:spid="_x0000_s1031" style="position:absolute;left:2857;top:6604;width:714;height:968;visibility:visible;mso-wrap-style:square;v-text-anchor:top" coordsize="4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" path="m23,61l45,34,34,,11,,,34,23,61xe" fillcolor="#23a3d4" stroked="f">
                  <v:path arrowok="t" o:connecttype="custom" o:connectlocs="36513,96838;71438,53975;53975,0;17463,0;0,53975;36513,96838" o:connectangles="0,0,0,0,0,0"/>
                </v:shape>
                <v:shape id="Freeform 23" o:spid="_x0000_s1032" style="position:absolute;top:6350;width:4651;height:5683;visibility:visible;mso-wrap-style:square;v-text-anchor:top" coordsize="1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" path="m150,c113,50,113,50,113,50,75,,75,,75,,31,16,,58,,108v,68,,68,,68c,176,,176,,176v2,13,52,23,113,23c113,199,114,199,114,199v,-75,,-75,,-75c114,78,133,36,163,6,159,3,155,2,150,xe" fillcolor="#23a3d4" stroked="f">
                  <v:path arrowok="t" o:connecttype="custom" o:connectlocs="428041,0;322458,142795;214021,0;0,308438;0,502639;0,502639;322458,568325;325311,568325;325311,354132;465138,17135;428041,0" o:connectangles="0,0,0,0,0,0,0,0,0,0,0"/>
                </v:shape>
                <v:shape id="Freeform 24" o:spid="_x0000_s1033" style="position:absolute;left:2921;top:6143;width:619;height:413;visibility:visible;mso-wrap-style:square;v-text-anchor:top" coordsize="2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" path="m18,14v,,4,-5,4,-13c18,,15,,11,,7,,4,,,1v,,,7,5,13c5,14,13,14,18,14xe" fillcolor="#23a3d4" stroked="f">
                  <v:path arrowok="t" o:connecttype="custom" o:connectlocs="50656,41275;61913,2948;30956,0;0,2948;14071,41275;50656,41275" o:connectangles="0,0,0,0,0,0"/>
                </v:shape>
                <v:oval id="Oval 25" o:spid="_x0000_s1034" style="position:absolute;left:1206;top:2000;width:4016;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" fillcolor="#23a3d4" stroked="f"/>
                <v:shape id="Freeform 26" o:spid="_x0000_s1035" style="position:absolute;left:12398;top:6143;width:619;height:413;visibility:visible;mso-wrap-style:square;v-text-anchor:top" coordsize="2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" path="m17,14v,,5,-5,5,-13c18,,15,,11,,7,,4,,,1v,,,7,5,13c5,14,13,14,17,14xe" fillcolor="#a6c840" stroked="f">
                  <v:path arrowok="t" o:connecttype="custom" o:connectlocs="47842,41275;61913,2948;30956,0;0,2948;14071,41275;47842,41275" o:connectangles="0,0,0,0,0,0"/>
                </v:shape>
                <v:shape id="Freeform 27" o:spid="_x0000_s1036" style="position:absolute;left:12334;top:6604;width:715;height:968;visibility:visible;mso-wrap-style:square;v-text-anchor:top" coordsize="4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" path="m24,61l45,34,34,,11,,,34,24,61xe" fillcolor="#a6c840" stroked="f">
                  <v:path arrowok="t" o:connecttype="custom" o:connectlocs="38100,96838;71438,53975;53975,0;17463,0;0,53975;38100,96838" o:connectangles="0,0,0,0,0,0"/>
                </v:shape>
                <v:oval id="Oval 28" o:spid="_x0000_s1037" style="position:absolute;left:10683;top:2000;width:4033;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" fillcolor="#a6c840" stroked="f"/>
                <v:shape id="Freeform 29" o:spid="_x0000_s1038" style="position:absolute;left:11255;top:6350;width:4651;height:5683;visibility:visible;mso-wrap-style:square;v-text-anchor:top" coordsize="1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" path="m88,c51,50,51,50,51,50,13,,13,,13,,9,2,4,3,,6,30,36,49,78,49,124v,75,,75,,75c50,199,50,199,51,199v61,,110,-10,112,-23c163,176,163,176,163,176v,-68,,-68,,-68c163,58,132,16,88,xe" fillcolor="#a6c840" stroked="f">
                  <v:path arrowok="t" o:connecttype="custom" o:connectlocs="251117,0;145534,142795;37097,0;0,17135;139827,354132;139827,568325;145534,568325;465138,502639;465138,502639;465138,308438;251117,0" o:connectangles="0,0,0,0,0,0,0,0,0,0,0"/>
                </v:shape>
                <w10:wrap type="square"/>
              </v:group>
            </w:pict>
          </mc:Fallback>
        </mc:AlternateContent>
      </w:r>
    </w:p>
    <w:p w14:paraId="4DF5B061" w14:textId="77777777" w:rsidR="00B64C93" w:rsidRPr="00EF18B7" w:rsidRDefault="00B64C93" w:rsidP="00B64C93">
      <w:pPr>
        <w:spacing w:line="460" w:lineRule="exact"/>
        <w:rPr>
          <w:rFonts w:ascii="標楷體" w:eastAsia="標楷體" w:hAnsi="標楷體"/>
          <w:b/>
          <w:sz w:val="32"/>
          <w:szCs w:val="32"/>
        </w:rPr>
      </w:pPr>
      <w:r w:rsidRPr="00EF18B7">
        <w:rPr>
          <w:rFonts w:ascii="標楷體" w:eastAsia="標楷體" w:hAnsi="標楷體" w:hint="eastAsia"/>
          <w:b/>
          <w:sz w:val="32"/>
          <w:szCs w:val="32"/>
        </w:rPr>
        <w:t>（一）民政</w:t>
      </w:r>
    </w:p>
    <w:p w14:paraId="657C4524" w14:textId="77777777" w:rsidR="00B64C93" w:rsidRPr="00EF18B7" w:rsidRDefault="00B64C93" w:rsidP="00B64C93">
      <w:pPr>
        <w:spacing w:line="200" w:lineRule="exact"/>
        <w:rPr>
          <w:rFonts w:ascii="標楷體" w:eastAsia="標楷體" w:hAnsi="標楷體"/>
          <w:b/>
          <w:sz w:val="28"/>
          <w:szCs w:val="28"/>
        </w:rPr>
      </w:pPr>
    </w:p>
    <w:p w14:paraId="6B754FFD" w14:textId="77777777" w:rsidR="00B64C93" w:rsidRPr="003219A3" w:rsidRDefault="00B64C93" w:rsidP="00B64C93">
      <w:pPr>
        <w:spacing w:line="530" w:lineRule="exact"/>
        <w:ind w:leftChars="100" w:left="240"/>
        <w:rPr>
          <w:rFonts w:ascii="標楷體" w:eastAsia="標楷體" w:hAnsi="標楷體"/>
          <w:color w:val="000000" w:themeColor="text1"/>
          <w:sz w:val="28"/>
          <w:szCs w:val="28"/>
        </w:rPr>
      </w:pPr>
      <w:r w:rsidRPr="003219A3">
        <w:rPr>
          <w:rFonts w:ascii="標楷體" w:eastAsia="標楷體" w:hAnsi="標楷體" w:hint="eastAsia"/>
          <w:b/>
          <w:color w:val="000000" w:themeColor="text1"/>
          <w:sz w:val="28"/>
          <w:szCs w:val="28"/>
          <w:lang w:eastAsia="zh-HK"/>
        </w:rPr>
        <w:t>1.施政重點執行情形：</w:t>
      </w:r>
    </w:p>
    <w:p w14:paraId="0E8A9BEB" w14:textId="77777777" w:rsidR="00B64C93" w:rsidRPr="00EF18B7" w:rsidRDefault="00B64C93" w:rsidP="00B64C93">
      <w:pPr>
        <w:overflowPunct w:val="0"/>
        <w:spacing w:line="510" w:lineRule="exact"/>
        <w:ind w:leftChars="168" w:left="1076" w:hangingChars="240" w:hanging="673"/>
        <w:jc w:val="both"/>
        <w:rPr>
          <w:rFonts w:ascii="標楷體" w:eastAsia="標楷體" w:hAnsi="標楷體"/>
          <w:b/>
          <w:kern w:val="0"/>
          <w:sz w:val="28"/>
          <w:szCs w:val="28"/>
        </w:rPr>
      </w:pPr>
      <w:r w:rsidRPr="00EF18B7">
        <w:rPr>
          <w:rFonts w:ascii="標楷體" w:eastAsia="標楷體" w:hAnsi="標楷體" w:hint="eastAsia"/>
          <w:b/>
          <w:kern w:val="0"/>
          <w:sz w:val="28"/>
          <w:szCs w:val="28"/>
        </w:rPr>
        <w:t>（1）</w:t>
      </w:r>
      <w:r w:rsidRPr="007176DB">
        <w:rPr>
          <w:rFonts w:ascii="標楷體" w:eastAsia="標楷體" w:hAnsi="標楷體" w:hint="eastAsia"/>
          <w:b/>
          <w:kern w:val="0"/>
          <w:sz w:val="28"/>
          <w:szCs w:val="28"/>
        </w:rPr>
        <w:t>推動殯葬革新及提升服務品質：</w:t>
      </w:r>
      <w:r w:rsidRPr="007176DB">
        <w:rPr>
          <w:rFonts w:ascii="標楷體" w:eastAsia="標楷體" w:hAnsi="標楷體" w:hint="eastAsia"/>
          <w:bCs/>
          <w:kern w:val="0"/>
          <w:sz w:val="28"/>
          <w:szCs w:val="28"/>
        </w:rPr>
        <w:t>推廣</w:t>
      </w:r>
      <w:proofErr w:type="gramStart"/>
      <w:r w:rsidRPr="007176DB">
        <w:rPr>
          <w:rFonts w:ascii="標楷體" w:eastAsia="標楷體" w:hAnsi="標楷體" w:hint="eastAsia"/>
          <w:bCs/>
          <w:kern w:val="0"/>
          <w:sz w:val="28"/>
          <w:szCs w:val="28"/>
        </w:rPr>
        <w:t>環保葬法</w:t>
      </w:r>
      <w:proofErr w:type="gramEnd"/>
      <w:r w:rsidRPr="007176DB">
        <w:rPr>
          <w:rFonts w:ascii="標楷體" w:eastAsia="標楷體" w:hAnsi="標楷體" w:hint="eastAsia"/>
          <w:bCs/>
          <w:kern w:val="0"/>
          <w:sz w:val="28"/>
          <w:szCs w:val="28"/>
        </w:rPr>
        <w:t>，打造多元殯葬文化；推動</w:t>
      </w:r>
      <w:proofErr w:type="gramStart"/>
      <w:r w:rsidRPr="007176DB">
        <w:rPr>
          <w:rFonts w:ascii="標楷體" w:eastAsia="標楷體" w:hAnsi="標楷體" w:hint="eastAsia"/>
          <w:bCs/>
          <w:kern w:val="0"/>
          <w:sz w:val="28"/>
          <w:szCs w:val="28"/>
        </w:rPr>
        <w:t>一櫃多罐</w:t>
      </w:r>
      <w:proofErr w:type="gramEnd"/>
      <w:r w:rsidRPr="007176DB">
        <w:rPr>
          <w:rFonts w:ascii="標楷體" w:eastAsia="標楷體" w:hAnsi="標楷體" w:hint="eastAsia"/>
          <w:bCs/>
          <w:kern w:val="0"/>
          <w:sz w:val="28"/>
          <w:szCs w:val="28"/>
        </w:rPr>
        <w:t>方案，提升殯葬設施量能；配合都市計畫辦理公墓遷葬，營造市民優質生活環境</w:t>
      </w:r>
      <w:r w:rsidRPr="00EF18B7">
        <w:rPr>
          <w:rFonts w:ascii="標楷體" w:eastAsia="標楷體" w:hAnsi="標楷體" w:hint="eastAsia"/>
          <w:kern w:val="0"/>
          <w:sz w:val="28"/>
          <w:szCs w:val="28"/>
        </w:rPr>
        <w:t>。</w:t>
      </w:r>
    </w:p>
    <w:p w14:paraId="768C3559" w14:textId="77777777" w:rsidR="00B64C93" w:rsidRPr="00EF18B7" w:rsidRDefault="00B64C93" w:rsidP="00B64C93">
      <w:pPr>
        <w:overflowPunct w:val="0"/>
        <w:spacing w:line="510" w:lineRule="exact"/>
        <w:ind w:leftChars="168" w:left="1092" w:hangingChars="246" w:hanging="689"/>
        <w:jc w:val="both"/>
        <w:rPr>
          <w:rFonts w:ascii="標楷體" w:eastAsia="標楷體" w:hAnsi="標楷體"/>
          <w:sz w:val="28"/>
          <w:szCs w:val="28"/>
        </w:rPr>
      </w:pPr>
      <w:r w:rsidRPr="00EF18B7">
        <w:rPr>
          <w:rFonts w:ascii="標楷體" w:eastAsia="標楷體" w:hAnsi="標楷體" w:hint="eastAsia"/>
          <w:b/>
          <w:kern w:val="0"/>
          <w:sz w:val="28"/>
          <w:szCs w:val="28"/>
        </w:rPr>
        <w:t>（2）</w:t>
      </w:r>
      <w:r w:rsidRPr="00B925EB">
        <w:rPr>
          <w:rFonts w:ascii="標楷體" w:eastAsia="標楷體" w:hAnsi="標楷體" w:hint="eastAsia"/>
          <w:b/>
          <w:kern w:val="0"/>
          <w:sz w:val="28"/>
          <w:szCs w:val="28"/>
        </w:rPr>
        <w:t>加強地方基層建設</w:t>
      </w:r>
      <w:r>
        <w:rPr>
          <w:rFonts w:ascii="標楷體" w:eastAsia="標楷體" w:hAnsi="標楷體" w:hint="eastAsia"/>
          <w:b/>
          <w:kern w:val="0"/>
          <w:sz w:val="28"/>
          <w:szCs w:val="28"/>
        </w:rPr>
        <w:t>及市民活動中心管理</w:t>
      </w:r>
      <w:r w:rsidRPr="00B925EB">
        <w:rPr>
          <w:rFonts w:ascii="標楷體" w:eastAsia="標楷體" w:hAnsi="標楷體" w:hint="eastAsia"/>
          <w:b/>
          <w:kern w:val="0"/>
          <w:sz w:val="28"/>
          <w:szCs w:val="28"/>
        </w:rPr>
        <w:t>：</w:t>
      </w:r>
      <w:r w:rsidRPr="00AD5A1B">
        <w:rPr>
          <w:rFonts w:ascii="標楷體" w:eastAsia="標楷體" w:hAnsi="標楷體" w:hint="eastAsia"/>
          <w:bCs/>
          <w:kern w:val="0"/>
          <w:sz w:val="28"/>
          <w:szCs w:val="28"/>
        </w:rPr>
        <w:t>補助辦理多功能市民活動中心維護</w:t>
      </w:r>
      <w:r>
        <w:rPr>
          <w:rFonts w:ascii="標楷體" w:eastAsia="標楷體" w:hAnsi="標楷體" w:hint="eastAsia"/>
          <w:bCs/>
          <w:kern w:val="0"/>
          <w:sz w:val="28"/>
          <w:szCs w:val="28"/>
        </w:rPr>
        <w:t>、設備購置</w:t>
      </w:r>
      <w:r w:rsidRPr="00AD5A1B">
        <w:rPr>
          <w:rFonts w:ascii="標楷體" w:eastAsia="標楷體" w:hAnsi="標楷體" w:hint="eastAsia"/>
          <w:bCs/>
          <w:kern w:val="0"/>
          <w:sz w:val="28"/>
          <w:szCs w:val="28"/>
        </w:rPr>
        <w:t>及E化管理；強化基層建設，補助區公所辦理各項公共設施整修</w:t>
      </w:r>
      <w:r>
        <w:rPr>
          <w:rFonts w:ascii="標楷體" w:eastAsia="標楷體" w:hAnsi="標楷體" w:hint="eastAsia"/>
          <w:bCs/>
          <w:kern w:val="0"/>
          <w:sz w:val="28"/>
          <w:szCs w:val="28"/>
        </w:rPr>
        <w:t>及地方發展與公益活動</w:t>
      </w:r>
      <w:r w:rsidRPr="00EF18B7">
        <w:rPr>
          <w:rFonts w:ascii="標楷體" w:eastAsia="標楷體" w:hAnsi="標楷體" w:hint="eastAsia"/>
          <w:spacing w:val="-2"/>
          <w:kern w:val="0"/>
          <w:sz w:val="28"/>
          <w:szCs w:val="28"/>
          <w:lang w:eastAsia="zh-HK"/>
        </w:rPr>
        <w:t>。</w:t>
      </w:r>
    </w:p>
    <w:p w14:paraId="7BE79343" w14:textId="77777777" w:rsidR="00B64C93" w:rsidRPr="00EF18B7" w:rsidRDefault="00B64C93" w:rsidP="003E23FF">
      <w:pPr>
        <w:overflowPunct w:val="0"/>
        <w:spacing w:line="518" w:lineRule="exact"/>
        <w:ind w:leftChars="168" w:left="1092" w:hangingChars="246" w:hanging="689"/>
        <w:jc w:val="both"/>
        <w:rPr>
          <w:rFonts w:ascii="標楷體" w:eastAsia="標楷體" w:hAnsi="標楷體"/>
          <w:sz w:val="28"/>
          <w:szCs w:val="28"/>
        </w:rPr>
      </w:pPr>
      <w:r w:rsidRPr="00EF18B7">
        <w:rPr>
          <w:rFonts w:ascii="標楷體" w:eastAsia="標楷體" w:hAnsi="標楷體" w:hint="eastAsia"/>
          <w:b/>
          <w:kern w:val="0"/>
          <w:sz w:val="28"/>
          <w:szCs w:val="28"/>
        </w:rPr>
        <w:lastRenderedPageBreak/>
        <w:t>（3）</w:t>
      </w:r>
      <w:r w:rsidRPr="00DB6A9C">
        <w:rPr>
          <w:rFonts w:ascii="標楷體" w:eastAsia="標楷體" w:hAnsi="標楷體" w:hint="eastAsia"/>
          <w:b/>
          <w:kern w:val="0"/>
          <w:sz w:val="28"/>
          <w:szCs w:val="28"/>
        </w:rPr>
        <w:t>推動戶政便民服務：</w:t>
      </w:r>
      <w:r w:rsidRPr="00DB6A9C">
        <w:rPr>
          <w:rFonts w:ascii="標楷體" w:eastAsia="標楷體" w:hAnsi="標楷體" w:hint="eastAsia"/>
          <w:bCs/>
          <w:kern w:val="0"/>
          <w:sz w:val="28"/>
          <w:szCs w:val="28"/>
        </w:rPr>
        <w:t>積極推展戶政簡政便民措施；落實新住民照顧輔導措施，開辦生活適應輔導班，</w:t>
      </w:r>
      <w:r w:rsidRPr="00DB6A9C">
        <w:rPr>
          <w:rFonts w:ascii="標楷體" w:eastAsia="標楷體" w:hAnsi="標楷體" w:hint="eastAsia"/>
          <w:sz w:val="28"/>
          <w:szCs w:val="28"/>
        </w:rPr>
        <w:t>協助其</w:t>
      </w:r>
      <w:r w:rsidRPr="00DB6A9C">
        <w:rPr>
          <w:rFonts w:ascii="標楷體" w:eastAsia="標楷體" w:hAnsi="標楷體" w:hint="eastAsia"/>
          <w:bCs/>
          <w:kern w:val="0"/>
          <w:sz w:val="28"/>
          <w:szCs w:val="28"/>
        </w:rPr>
        <w:t>提升在</w:t>
      </w:r>
      <w:proofErr w:type="gramStart"/>
      <w:r w:rsidRPr="00DB6A9C">
        <w:rPr>
          <w:rFonts w:ascii="標楷體" w:eastAsia="標楷體" w:hAnsi="標楷體" w:hint="eastAsia"/>
          <w:bCs/>
          <w:kern w:val="0"/>
          <w:sz w:val="28"/>
          <w:szCs w:val="28"/>
        </w:rPr>
        <w:t>臺</w:t>
      </w:r>
      <w:proofErr w:type="gramEnd"/>
      <w:r w:rsidRPr="00DB6A9C">
        <w:rPr>
          <w:rFonts w:ascii="標楷體" w:eastAsia="標楷體" w:hAnsi="標楷體" w:hint="eastAsia"/>
          <w:bCs/>
          <w:kern w:val="0"/>
          <w:sz w:val="28"/>
          <w:szCs w:val="28"/>
        </w:rPr>
        <w:t>生活適應能力</w:t>
      </w:r>
      <w:r w:rsidRPr="00EF18B7">
        <w:rPr>
          <w:rFonts w:ascii="標楷體" w:eastAsia="標楷體" w:hAnsi="標楷體" w:hint="eastAsia"/>
          <w:bCs/>
          <w:kern w:val="0"/>
          <w:sz w:val="28"/>
          <w:szCs w:val="28"/>
        </w:rPr>
        <w:t>。</w:t>
      </w:r>
    </w:p>
    <w:p w14:paraId="7E095BF6" w14:textId="77777777" w:rsidR="00B64C93" w:rsidRPr="00EF18B7" w:rsidRDefault="00B64C93" w:rsidP="003E23FF">
      <w:pPr>
        <w:spacing w:line="560" w:lineRule="exact"/>
        <w:ind w:leftChars="100" w:left="240"/>
        <w:rPr>
          <w:rFonts w:ascii="標楷體" w:eastAsia="標楷體" w:hAnsi="標楷體"/>
          <w:b/>
          <w:color w:val="0000FF"/>
          <w:sz w:val="28"/>
          <w:szCs w:val="28"/>
        </w:rPr>
      </w:pPr>
      <w:r w:rsidRPr="00EF18B7">
        <w:rPr>
          <w:rFonts w:ascii="標楷體" w:eastAsia="標楷體" w:hAnsi="標楷體" w:hint="eastAsia"/>
          <w:b/>
          <w:sz w:val="28"/>
          <w:szCs w:val="28"/>
        </w:rPr>
        <w:t>2.本處審核結果：</w:t>
      </w:r>
    </w:p>
    <w:p w14:paraId="4819D87D" w14:textId="016B3FAC" w:rsidR="00B64C93" w:rsidRPr="00EF18B7" w:rsidRDefault="00B64C93" w:rsidP="003E23FF">
      <w:pPr>
        <w:overflowPunct w:val="0"/>
        <w:spacing w:line="518" w:lineRule="exact"/>
        <w:ind w:leftChars="168" w:left="1120" w:hangingChars="256" w:hanging="717"/>
        <w:jc w:val="both"/>
        <w:rPr>
          <w:rFonts w:ascii="標楷體" w:eastAsia="標楷體" w:hAnsi="標楷體"/>
          <w:sz w:val="28"/>
          <w:szCs w:val="28"/>
        </w:rPr>
      </w:pPr>
      <w:r w:rsidRPr="00EF18B7">
        <w:rPr>
          <w:rFonts w:ascii="標楷體" w:eastAsia="標楷體" w:hAnsi="標楷體" w:hint="eastAsia"/>
          <w:sz w:val="28"/>
          <w:szCs w:val="28"/>
        </w:rPr>
        <w:t>（1）</w:t>
      </w:r>
      <w:r w:rsidRPr="00DB6A9C">
        <w:rPr>
          <w:rFonts w:ascii="標楷體" w:eastAsia="標楷體" w:hAnsi="標楷體" w:hint="eastAsia"/>
          <w:sz w:val="28"/>
          <w:szCs w:val="28"/>
        </w:rPr>
        <w:t>因</w:t>
      </w:r>
      <w:r w:rsidRPr="00AD7202">
        <w:rPr>
          <w:rFonts w:ascii="標楷體" w:eastAsia="標楷體" w:hAnsi="標楷體" w:hint="eastAsia"/>
          <w:sz w:val="28"/>
          <w:szCs w:val="28"/>
        </w:rPr>
        <w:t>應殯葬文化變遷，持續推動環保</w:t>
      </w:r>
      <w:proofErr w:type="gramStart"/>
      <w:r w:rsidRPr="00AD7202">
        <w:rPr>
          <w:rFonts w:ascii="標楷體" w:eastAsia="標楷體" w:hAnsi="標楷體" w:hint="eastAsia"/>
          <w:sz w:val="28"/>
          <w:szCs w:val="28"/>
        </w:rPr>
        <w:t>多元葬法</w:t>
      </w:r>
      <w:proofErr w:type="gramEnd"/>
      <w:r w:rsidRPr="00AD7202">
        <w:rPr>
          <w:rFonts w:ascii="標楷體" w:eastAsia="標楷體" w:hAnsi="標楷體" w:hint="eastAsia"/>
          <w:sz w:val="28"/>
          <w:szCs w:val="28"/>
        </w:rPr>
        <w:t>與規劃興設</w:t>
      </w:r>
      <w:proofErr w:type="gramStart"/>
      <w:r w:rsidRPr="00AD7202">
        <w:rPr>
          <w:rFonts w:ascii="標楷體" w:eastAsia="標楷體" w:hAnsi="標楷體" w:hint="eastAsia"/>
          <w:sz w:val="28"/>
          <w:szCs w:val="28"/>
        </w:rPr>
        <w:t>環保葬</w:t>
      </w:r>
      <w:proofErr w:type="gramEnd"/>
      <w:r w:rsidRPr="00AD7202">
        <w:rPr>
          <w:rFonts w:ascii="標楷體" w:eastAsia="標楷體" w:hAnsi="標楷體" w:hint="eastAsia"/>
          <w:sz w:val="28"/>
          <w:szCs w:val="28"/>
        </w:rPr>
        <w:t>區，</w:t>
      </w:r>
      <w:proofErr w:type="gramStart"/>
      <w:r w:rsidRPr="00AD7202">
        <w:rPr>
          <w:rFonts w:ascii="標楷體" w:eastAsia="標楷體" w:hAnsi="標楷體" w:hint="eastAsia"/>
          <w:sz w:val="28"/>
          <w:szCs w:val="28"/>
        </w:rPr>
        <w:t>惟委外</w:t>
      </w:r>
      <w:proofErr w:type="gramEnd"/>
      <w:r w:rsidRPr="00AD7202">
        <w:rPr>
          <w:rFonts w:ascii="標楷體" w:eastAsia="標楷體" w:hAnsi="標楷體" w:hint="eastAsia"/>
          <w:sz w:val="28"/>
          <w:szCs w:val="28"/>
        </w:rPr>
        <w:t>經營之金山園區，存有多項土壤檢測結果逾參考值上下限，另因申請</w:t>
      </w:r>
      <w:proofErr w:type="gramStart"/>
      <w:r w:rsidRPr="00AD7202">
        <w:rPr>
          <w:rFonts w:ascii="標楷體" w:eastAsia="標楷體" w:hAnsi="標楷體" w:hint="eastAsia"/>
          <w:sz w:val="28"/>
          <w:szCs w:val="28"/>
        </w:rPr>
        <w:t>植存人數眾多，</w:t>
      </w:r>
      <w:proofErr w:type="gramEnd"/>
      <w:r w:rsidRPr="00AD7202">
        <w:rPr>
          <w:rFonts w:ascii="標楷體" w:eastAsia="標楷體" w:hAnsi="標楷體" w:hint="eastAsia"/>
          <w:sz w:val="28"/>
          <w:szCs w:val="28"/>
        </w:rPr>
        <w:t>該園區負荷日增，又興建或規劃中之</w:t>
      </w:r>
      <w:proofErr w:type="gramStart"/>
      <w:r w:rsidRPr="00AD7202">
        <w:rPr>
          <w:rFonts w:ascii="標楷體" w:eastAsia="標楷體" w:hAnsi="標楷體" w:hint="eastAsia"/>
          <w:sz w:val="28"/>
          <w:szCs w:val="28"/>
        </w:rPr>
        <w:t>環保葬區均未</w:t>
      </w:r>
      <w:proofErr w:type="gramEnd"/>
      <w:r w:rsidRPr="00AD7202">
        <w:rPr>
          <w:rFonts w:ascii="標楷體" w:eastAsia="標楷體" w:hAnsi="標楷體" w:hint="eastAsia"/>
          <w:sz w:val="28"/>
          <w:szCs w:val="28"/>
        </w:rPr>
        <w:t>辦理土壤檢測等情，有待</w:t>
      </w:r>
      <w:proofErr w:type="gramStart"/>
      <w:r w:rsidRPr="00AD7202">
        <w:rPr>
          <w:rFonts w:ascii="標楷體" w:eastAsia="標楷體" w:hAnsi="標楷體" w:hint="eastAsia"/>
          <w:sz w:val="28"/>
          <w:szCs w:val="28"/>
        </w:rPr>
        <w:t>研</w:t>
      </w:r>
      <w:proofErr w:type="gramEnd"/>
      <w:r w:rsidRPr="00AD7202">
        <w:rPr>
          <w:rFonts w:ascii="標楷體" w:eastAsia="標楷體" w:hAnsi="標楷體" w:hint="eastAsia"/>
          <w:sz w:val="28"/>
          <w:szCs w:val="28"/>
        </w:rPr>
        <w:t>謀改善。</w:t>
      </w:r>
      <w:r w:rsidRPr="00EF18B7">
        <w:rPr>
          <w:rFonts w:ascii="標楷體" w:eastAsia="標楷體" w:hAnsi="標楷體" w:cstheme="minorBidi" w:hint="eastAsia"/>
          <w:bCs/>
          <w:kern w:val="0"/>
          <w:sz w:val="28"/>
          <w:szCs w:val="28"/>
        </w:rPr>
        <w:t>（詳乙－</w:t>
      </w:r>
      <w:r w:rsidR="009537DA">
        <w:rPr>
          <w:rFonts w:ascii="標楷體" w:eastAsia="標楷體" w:hAnsi="標楷體" w:cstheme="minorBidi" w:hint="eastAsia"/>
          <w:bCs/>
          <w:kern w:val="0"/>
          <w:sz w:val="28"/>
          <w:szCs w:val="28"/>
        </w:rPr>
        <w:t>3</w:t>
      </w:r>
      <w:r w:rsidR="009537DA">
        <w:rPr>
          <w:rFonts w:ascii="標楷體" w:eastAsia="標楷體" w:hAnsi="標楷體" w:cstheme="minorBidi"/>
          <w:bCs/>
          <w:kern w:val="0"/>
          <w:sz w:val="28"/>
          <w:szCs w:val="28"/>
        </w:rPr>
        <w:t>1</w:t>
      </w:r>
      <w:r w:rsidRPr="00EF18B7">
        <w:rPr>
          <w:rFonts w:ascii="標楷體" w:eastAsia="標楷體" w:hAnsi="標楷體" w:cstheme="minorBidi" w:hint="eastAsia"/>
          <w:bCs/>
          <w:kern w:val="0"/>
          <w:sz w:val="28"/>
          <w:szCs w:val="28"/>
        </w:rPr>
        <w:t>頁）</w:t>
      </w:r>
    </w:p>
    <w:p w14:paraId="22931173" w14:textId="48290F72" w:rsidR="00B64C93" w:rsidRPr="00EF18B7" w:rsidRDefault="00B64C93" w:rsidP="003E23FF">
      <w:pPr>
        <w:overflowPunct w:val="0"/>
        <w:spacing w:line="518" w:lineRule="exact"/>
        <w:ind w:leftChars="168" w:left="1078" w:hangingChars="241" w:hanging="675"/>
        <w:jc w:val="both"/>
        <w:rPr>
          <w:rFonts w:ascii="標楷體" w:eastAsia="標楷體" w:hAnsi="標楷體"/>
          <w:sz w:val="28"/>
          <w:szCs w:val="28"/>
        </w:rPr>
      </w:pPr>
      <w:r w:rsidRPr="00EF18B7">
        <w:rPr>
          <w:rFonts w:ascii="標楷體" w:eastAsia="標楷體" w:hAnsi="標楷體" w:hint="eastAsia"/>
          <w:sz w:val="28"/>
          <w:szCs w:val="28"/>
        </w:rPr>
        <w:t>（2）</w:t>
      </w:r>
      <w:r w:rsidRPr="00AD7202">
        <w:rPr>
          <w:rFonts w:ascii="標楷體" w:eastAsia="標楷體" w:hAnsi="標楷體" w:hint="eastAsia"/>
          <w:sz w:val="28"/>
          <w:szCs w:val="28"/>
        </w:rPr>
        <w:t>持續設置市民活動中心提供市民辦理各項活動，並配置AED提升民眾緊急事故急救時效，惟部分活動中心未依規定標示AED配置位置，或管理員指定及訓練未</w:t>
      </w:r>
      <w:proofErr w:type="gramStart"/>
      <w:r w:rsidRPr="00AD7202">
        <w:rPr>
          <w:rFonts w:ascii="標楷體" w:eastAsia="標楷體" w:hAnsi="標楷體" w:hint="eastAsia"/>
          <w:sz w:val="28"/>
          <w:szCs w:val="28"/>
        </w:rPr>
        <w:t>臻周妥暨未</w:t>
      </w:r>
      <w:proofErr w:type="gramEnd"/>
      <w:r w:rsidRPr="00AD7202">
        <w:rPr>
          <w:rFonts w:ascii="標楷體" w:eastAsia="標楷體" w:hAnsi="標楷體" w:hint="eastAsia"/>
          <w:sz w:val="28"/>
          <w:szCs w:val="28"/>
        </w:rPr>
        <w:t>定期辦理相關耗材檢查作業；又部分市民活動中心長期使用率偏低，考核缺失事項複查作業期程</w:t>
      </w:r>
      <w:r>
        <w:rPr>
          <w:rFonts w:ascii="標楷體" w:eastAsia="標楷體" w:hAnsi="標楷體" w:hint="eastAsia"/>
          <w:sz w:val="28"/>
          <w:szCs w:val="28"/>
        </w:rPr>
        <w:t>長達1年</w:t>
      </w:r>
      <w:r w:rsidRPr="00AD7202">
        <w:rPr>
          <w:rFonts w:ascii="標楷體" w:eastAsia="標楷體" w:hAnsi="標楷體" w:hint="eastAsia"/>
          <w:sz w:val="28"/>
          <w:szCs w:val="28"/>
        </w:rPr>
        <w:t>等，影響市民使用及安全，有待檢討改善。</w:t>
      </w:r>
      <w:r w:rsidRPr="00EF18B7">
        <w:rPr>
          <w:rFonts w:ascii="標楷體" w:eastAsia="標楷體" w:hAnsi="標楷體" w:cstheme="minorBidi" w:hint="eastAsia"/>
          <w:bCs/>
          <w:kern w:val="0"/>
          <w:sz w:val="28"/>
          <w:szCs w:val="28"/>
        </w:rPr>
        <w:t>（詳乙－</w:t>
      </w:r>
      <w:r w:rsidR="009537DA">
        <w:rPr>
          <w:rFonts w:ascii="標楷體" w:eastAsia="標楷體" w:hAnsi="標楷體" w:cstheme="minorBidi" w:hint="eastAsia"/>
          <w:bCs/>
          <w:kern w:val="0"/>
          <w:sz w:val="28"/>
          <w:szCs w:val="28"/>
        </w:rPr>
        <w:t>3</w:t>
      </w:r>
      <w:r w:rsidR="009537DA">
        <w:rPr>
          <w:rFonts w:ascii="標楷體" w:eastAsia="標楷體" w:hAnsi="標楷體" w:cstheme="minorBidi"/>
          <w:bCs/>
          <w:kern w:val="0"/>
          <w:sz w:val="28"/>
          <w:szCs w:val="28"/>
        </w:rPr>
        <w:t>2</w:t>
      </w:r>
      <w:r w:rsidRPr="00EF18B7">
        <w:rPr>
          <w:rFonts w:ascii="標楷體" w:eastAsia="標楷體" w:hAnsi="標楷體" w:cstheme="minorBidi" w:hint="eastAsia"/>
          <w:bCs/>
          <w:kern w:val="0"/>
          <w:sz w:val="28"/>
          <w:szCs w:val="28"/>
        </w:rPr>
        <w:t>頁）</w:t>
      </w:r>
    </w:p>
    <w:p w14:paraId="7F111AAD" w14:textId="6F64F009" w:rsidR="00B64C93" w:rsidRPr="00EF18B7" w:rsidRDefault="00B64C93" w:rsidP="003E23FF">
      <w:pPr>
        <w:overflowPunct w:val="0"/>
        <w:spacing w:line="520" w:lineRule="exact"/>
        <w:ind w:leftChars="168" w:left="1120" w:hangingChars="256" w:hanging="717"/>
        <w:jc w:val="both"/>
        <w:rPr>
          <w:rFonts w:ascii="標楷體" w:eastAsia="標楷體" w:hAnsi="標楷體"/>
          <w:sz w:val="28"/>
          <w:szCs w:val="28"/>
        </w:rPr>
      </w:pPr>
      <w:r w:rsidRPr="00EF18B7">
        <w:rPr>
          <w:rFonts w:ascii="標楷體" w:eastAsia="標楷體" w:hAnsi="標楷體" w:hint="eastAsia"/>
          <w:sz w:val="28"/>
          <w:szCs w:val="28"/>
        </w:rPr>
        <w:t>（3）</w:t>
      </w:r>
      <w:r w:rsidRPr="00AD7202">
        <w:rPr>
          <w:rFonts w:ascii="標楷體" w:eastAsia="標楷體" w:hAnsi="標楷體" w:hint="eastAsia"/>
          <w:sz w:val="28"/>
          <w:szCs w:val="28"/>
        </w:rPr>
        <w:t>持續辦理新住民生活適應輔導班，協助新住民融入在地生活，惟入境未滿3年之新住民參與人數下降，且部分結合跨局處資源辦理各項課程規劃時數未盡符合新住民實際需求，有待</w:t>
      </w:r>
      <w:proofErr w:type="gramStart"/>
      <w:r w:rsidRPr="00AD7202">
        <w:rPr>
          <w:rFonts w:ascii="標楷體" w:eastAsia="標楷體" w:hAnsi="標楷體" w:hint="eastAsia"/>
          <w:sz w:val="28"/>
          <w:szCs w:val="28"/>
        </w:rPr>
        <w:t>研</w:t>
      </w:r>
      <w:proofErr w:type="gramEnd"/>
      <w:r w:rsidRPr="00AD7202">
        <w:rPr>
          <w:rFonts w:ascii="標楷體" w:eastAsia="標楷體" w:hAnsi="標楷體" w:hint="eastAsia"/>
          <w:sz w:val="28"/>
          <w:szCs w:val="28"/>
        </w:rPr>
        <w:t>謀改善。</w:t>
      </w:r>
      <w:r w:rsidRPr="00EF18B7">
        <w:rPr>
          <w:rFonts w:ascii="標楷體" w:eastAsia="標楷體" w:hAnsi="標楷體" w:cstheme="minorBidi" w:hint="eastAsia"/>
          <w:bCs/>
          <w:kern w:val="0"/>
          <w:sz w:val="28"/>
          <w:szCs w:val="28"/>
        </w:rPr>
        <w:t>（詳乙－</w:t>
      </w:r>
      <w:r w:rsidR="009537DA">
        <w:rPr>
          <w:rFonts w:ascii="標楷體" w:eastAsia="標楷體" w:hAnsi="標楷體" w:cstheme="minorBidi" w:hint="eastAsia"/>
          <w:bCs/>
          <w:kern w:val="0"/>
          <w:sz w:val="28"/>
          <w:szCs w:val="28"/>
        </w:rPr>
        <w:t>3</w:t>
      </w:r>
      <w:r w:rsidR="009537DA">
        <w:rPr>
          <w:rFonts w:ascii="標楷體" w:eastAsia="標楷體" w:hAnsi="標楷體" w:cstheme="minorBidi"/>
          <w:bCs/>
          <w:kern w:val="0"/>
          <w:sz w:val="28"/>
          <w:szCs w:val="28"/>
        </w:rPr>
        <w:t>4</w:t>
      </w:r>
      <w:r w:rsidRPr="00EF18B7">
        <w:rPr>
          <w:rFonts w:ascii="標楷體" w:eastAsia="標楷體" w:hAnsi="標楷體" w:cstheme="minorBidi" w:hint="eastAsia"/>
          <w:bCs/>
          <w:kern w:val="0"/>
          <w:sz w:val="28"/>
          <w:szCs w:val="28"/>
        </w:rPr>
        <w:t>頁）</w:t>
      </w:r>
    </w:p>
    <w:p w14:paraId="4E395E00" w14:textId="77777777" w:rsidR="00B64C93" w:rsidRPr="00EF18B7" w:rsidRDefault="00B64C93" w:rsidP="00B64C93">
      <w:pPr>
        <w:tabs>
          <w:tab w:val="left" w:pos="462"/>
        </w:tabs>
        <w:overflowPunct w:val="0"/>
        <w:spacing w:line="480" w:lineRule="exact"/>
        <w:ind w:leftChars="169" w:left="1124" w:hangingChars="224" w:hanging="718"/>
        <w:jc w:val="both"/>
        <w:rPr>
          <w:rFonts w:ascii="標楷體" w:eastAsia="標楷體" w:hAnsi="標楷體"/>
          <w:sz w:val="28"/>
          <w:szCs w:val="28"/>
        </w:rPr>
      </w:pPr>
      <w:r w:rsidRPr="00EF18B7">
        <w:rPr>
          <w:rFonts w:ascii="標楷體" w:eastAsia="標楷體" w:hAnsi="標楷體" w:cstheme="minorBidi"/>
          <w:b/>
          <w:noProof/>
          <w:sz w:val="32"/>
          <w:szCs w:val="32"/>
        </w:rPr>
        <w:drawing>
          <wp:anchor distT="0" distB="0" distL="114300" distR="114300" simplePos="0" relativeHeight="251688960" behindDoc="0" locked="0" layoutInCell="1" allowOverlap="1" wp14:anchorId="617356C7" wp14:editId="20D4F06E">
            <wp:simplePos x="0" y="0"/>
            <wp:positionH relativeFrom="margin">
              <wp:posOffset>1139825</wp:posOffset>
            </wp:positionH>
            <wp:positionV relativeFrom="paragraph">
              <wp:posOffset>247650</wp:posOffset>
            </wp:positionV>
            <wp:extent cx="609600" cy="527685"/>
            <wp:effectExtent l="0" t="0" r="0" b="5715"/>
            <wp:wrapSquare wrapText="bothSides"/>
            <wp:docPr id="314" name="圖片 314"/>
            <wp:cNvGraphicFramePr/>
            <a:graphic xmlns:a="http://schemas.openxmlformats.org/drawingml/2006/main">
              <a:graphicData uri="http://schemas.openxmlformats.org/drawingml/2006/picture">
                <pic:pic xmlns:pic="http://schemas.openxmlformats.org/drawingml/2006/picture">
                  <pic:nvPicPr>
                    <pic:cNvPr id="26" name="圖片 26"/>
                    <pic:cNvPicPr/>
                  </pic:nvPicPr>
                  <pic:blipFill rotWithShape="1">
                    <a:blip r:embed="rId9" cstate="print">
                      <a:extLst>
                        <a:ext uri="{28A0092B-C50C-407E-A947-70E740481C1C}">
                          <a14:useLocalDpi xmlns:a14="http://schemas.microsoft.com/office/drawing/2010/main" val="0"/>
                        </a:ext>
                      </a:extLst>
                    </a:blip>
                    <a:srcRect l="10980" t="9862" r="13333" b="1380"/>
                    <a:stretch/>
                  </pic:blipFill>
                  <pic:spPr bwMode="auto">
                    <a:xfrm>
                      <a:off x="0" y="0"/>
                      <a:ext cx="609600" cy="52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9D80949" w14:textId="77777777" w:rsidR="00B64C93" w:rsidRPr="00EF18B7" w:rsidRDefault="00B64C93" w:rsidP="00B64C93">
      <w:pPr>
        <w:spacing w:line="480" w:lineRule="exact"/>
        <w:jc w:val="both"/>
        <w:rPr>
          <w:rFonts w:ascii="標楷體" w:eastAsia="標楷體" w:hAnsi="標楷體" w:cstheme="minorBidi"/>
          <w:b/>
          <w:sz w:val="32"/>
          <w:szCs w:val="32"/>
        </w:rPr>
      </w:pPr>
      <w:r w:rsidRPr="00EF18B7">
        <w:rPr>
          <w:rFonts w:ascii="標楷體" w:eastAsia="標楷體" w:hAnsi="標楷體" w:cstheme="minorBidi" w:hint="eastAsia"/>
          <w:b/>
          <w:sz w:val="32"/>
          <w:szCs w:val="32"/>
        </w:rPr>
        <w:t>（二）地政</w:t>
      </w:r>
    </w:p>
    <w:p w14:paraId="3FE8DC7C" w14:textId="77777777" w:rsidR="00B64C93" w:rsidRPr="00EF18B7" w:rsidRDefault="00B64C93" w:rsidP="00B64C93">
      <w:pPr>
        <w:spacing w:line="480" w:lineRule="exact"/>
        <w:jc w:val="both"/>
        <w:rPr>
          <w:rFonts w:ascii="標楷體" w:eastAsia="標楷體" w:hAnsi="標楷體" w:cstheme="minorBidi"/>
          <w:b/>
          <w:sz w:val="32"/>
          <w:szCs w:val="32"/>
        </w:rPr>
      </w:pPr>
    </w:p>
    <w:p w14:paraId="635F45E7" w14:textId="77777777" w:rsidR="00B64C93" w:rsidRPr="00EF18B7" w:rsidRDefault="00B64C93" w:rsidP="003E23FF">
      <w:pPr>
        <w:spacing w:line="560" w:lineRule="exact"/>
        <w:ind w:leftChars="100" w:left="240"/>
        <w:rPr>
          <w:rFonts w:ascii="標楷體" w:eastAsia="標楷體" w:hAnsi="標楷體" w:cstheme="minorBidi"/>
          <w:b/>
          <w:sz w:val="28"/>
          <w:szCs w:val="32"/>
        </w:rPr>
      </w:pPr>
      <w:r w:rsidRPr="00EF18B7">
        <w:rPr>
          <w:rFonts w:ascii="標楷體" w:eastAsia="標楷體" w:hAnsi="標楷體" w:cstheme="minorBidi" w:hint="eastAsia"/>
          <w:b/>
          <w:sz w:val="28"/>
          <w:szCs w:val="32"/>
        </w:rPr>
        <w:t>1.施政重點</w:t>
      </w:r>
      <w:r w:rsidRPr="003219A3">
        <w:rPr>
          <w:rFonts w:ascii="標楷體" w:eastAsia="標楷體" w:hAnsi="標楷體" w:hint="eastAsia"/>
          <w:b/>
          <w:color w:val="000000" w:themeColor="text1"/>
          <w:sz w:val="28"/>
          <w:szCs w:val="28"/>
          <w:lang w:eastAsia="zh-HK"/>
        </w:rPr>
        <w:t>執行</w:t>
      </w:r>
      <w:r w:rsidRPr="00EF18B7">
        <w:rPr>
          <w:rFonts w:ascii="標楷體" w:eastAsia="標楷體" w:hAnsi="標楷體" w:cstheme="minorBidi" w:hint="eastAsia"/>
          <w:b/>
          <w:sz w:val="28"/>
          <w:szCs w:val="32"/>
        </w:rPr>
        <w:t>情形：</w:t>
      </w:r>
    </w:p>
    <w:p w14:paraId="5909AC59" w14:textId="77777777" w:rsidR="00B64C93" w:rsidRPr="00EF18B7" w:rsidRDefault="00B64C93" w:rsidP="003E23FF">
      <w:pPr>
        <w:overflowPunct w:val="0"/>
        <w:spacing w:line="520" w:lineRule="exact"/>
        <w:ind w:leftChars="167" w:left="1119" w:hangingChars="256" w:hanging="718"/>
        <w:jc w:val="both"/>
        <w:rPr>
          <w:rFonts w:ascii="標楷體" w:eastAsia="標楷體" w:hAnsi="標楷體"/>
          <w:sz w:val="28"/>
        </w:rPr>
      </w:pPr>
      <w:r>
        <w:rPr>
          <w:rFonts w:ascii="標楷體" w:eastAsia="標楷體" w:hAnsi="標楷體" w:hint="eastAsia"/>
          <w:b/>
          <w:sz w:val="28"/>
        </w:rPr>
        <w:t>（1）</w:t>
      </w:r>
      <w:r w:rsidRPr="00B64C93">
        <w:rPr>
          <w:rFonts w:ascii="標楷體" w:eastAsia="標楷體" w:hAnsi="標楷體" w:hint="eastAsia"/>
          <w:b/>
          <w:sz w:val="28"/>
        </w:rPr>
        <w:t>推動</w:t>
      </w:r>
      <w:r w:rsidRPr="00B64C93">
        <w:rPr>
          <w:rFonts w:ascii="標楷體" w:eastAsia="標楷體" w:hAnsi="標楷體" w:hint="eastAsia"/>
          <w:b/>
          <w:kern w:val="0"/>
          <w:sz w:val="28"/>
          <w:szCs w:val="28"/>
        </w:rPr>
        <w:t>土地</w:t>
      </w:r>
      <w:r w:rsidRPr="00B64C93">
        <w:rPr>
          <w:rFonts w:ascii="標楷體" w:eastAsia="標楷體" w:hAnsi="標楷體" w:hint="eastAsia"/>
          <w:b/>
          <w:sz w:val="28"/>
        </w:rPr>
        <w:t>整體開發作業：</w:t>
      </w:r>
      <w:r w:rsidRPr="00B64C93">
        <w:rPr>
          <w:rFonts w:ascii="標楷體" w:eastAsia="標楷體" w:hAnsi="標楷體" w:hint="eastAsia"/>
          <w:bCs/>
          <w:sz w:val="28"/>
        </w:rPr>
        <w:t>配合捷運三環六線及落實社會住宅等重大政策，</w:t>
      </w:r>
      <w:r w:rsidRPr="00B64C93">
        <w:rPr>
          <w:rFonts w:ascii="標楷體" w:eastAsia="標楷體" w:hAnsi="標楷體"/>
          <w:bCs/>
          <w:sz w:val="28"/>
        </w:rPr>
        <w:t>活化低度利用土地</w:t>
      </w:r>
      <w:r w:rsidRPr="00B64C93">
        <w:rPr>
          <w:rFonts w:ascii="標楷體" w:eastAsia="標楷體" w:hAnsi="標楷體" w:hint="eastAsia"/>
          <w:bCs/>
          <w:sz w:val="28"/>
        </w:rPr>
        <w:t>，持續透過</w:t>
      </w:r>
      <w:r w:rsidRPr="00B64C93">
        <w:rPr>
          <w:rFonts w:ascii="標楷體" w:eastAsia="標楷體" w:hAnsi="標楷體"/>
          <w:bCs/>
          <w:sz w:val="28"/>
        </w:rPr>
        <w:t>推動新店十四張（B 單元）</w:t>
      </w:r>
      <w:r w:rsidRPr="00B64C93">
        <w:rPr>
          <w:rFonts w:ascii="標楷體" w:eastAsia="標楷體" w:hAnsi="標楷體" w:hint="eastAsia"/>
          <w:bCs/>
          <w:sz w:val="28"/>
        </w:rPr>
        <w:t>等區段徵收，暨</w:t>
      </w:r>
      <w:r w:rsidRPr="00B64C93">
        <w:rPr>
          <w:rFonts w:ascii="標楷體" w:eastAsia="標楷體" w:hAnsi="標楷體"/>
          <w:bCs/>
          <w:sz w:val="28"/>
        </w:rPr>
        <w:t>林口工</w:t>
      </w:r>
      <w:r w:rsidRPr="00B64C93">
        <w:rPr>
          <w:rFonts w:ascii="標楷體" w:eastAsia="標楷體" w:hAnsi="標楷體" w:hint="eastAsia"/>
          <w:bCs/>
          <w:sz w:val="28"/>
        </w:rPr>
        <w:t>一、新、泰</w:t>
      </w:r>
      <w:proofErr w:type="gramStart"/>
      <w:r w:rsidRPr="00B64C93">
        <w:rPr>
          <w:rFonts w:ascii="標楷體" w:eastAsia="標楷體" w:hAnsi="標楷體" w:hint="eastAsia"/>
          <w:bCs/>
          <w:sz w:val="28"/>
        </w:rPr>
        <w:t>塭</w:t>
      </w:r>
      <w:proofErr w:type="gramEnd"/>
      <w:r w:rsidRPr="00B64C93">
        <w:rPr>
          <w:rFonts w:ascii="標楷體" w:eastAsia="標楷體" w:hAnsi="標楷體" w:hint="eastAsia"/>
          <w:bCs/>
          <w:sz w:val="28"/>
        </w:rPr>
        <w:t>仔</w:t>
      </w:r>
      <w:proofErr w:type="gramStart"/>
      <w:r w:rsidRPr="00B64C93">
        <w:rPr>
          <w:rFonts w:ascii="標楷體" w:eastAsia="標楷體" w:hAnsi="標楷體" w:hint="eastAsia"/>
          <w:bCs/>
          <w:sz w:val="28"/>
        </w:rPr>
        <w:t>圳</w:t>
      </w:r>
      <w:proofErr w:type="gramEnd"/>
      <w:r w:rsidRPr="00B64C93">
        <w:rPr>
          <w:rFonts w:ascii="標楷體" w:eastAsia="標楷體" w:hAnsi="標楷體" w:hint="eastAsia"/>
          <w:bCs/>
          <w:sz w:val="28"/>
        </w:rPr>
        <w:t>（第一區）及（第二區）公辦市地重劃等整體開發方式，以取得大型公共設施用地並改善居住環境品質</w:t>
      </w:r>
      <w:r w:rsidRPr="00B64C93">
        <w:rPr>
          <w:rFonts w:ascii="標楷體" w:eastAsia="標楷體" w:hAnsi="標楷體" w:hint="eastAsia"/>
          <w:sz w:val="28"/>
        </w:rPr>
        <w:t>。</w:t>
      </w:r>
    </w:p>
    <w:p w14:paraId="6325AEB7" w14:textId="77777777" w:rsidR="00B64C93" w:rsidRPr="00EF18B7" w:rsidRDefault="00B64C93" w:rsidP="003E23FF">
      <w:pPr>
        <w:overflowPunct w:val="0"/>
        <w:spacing w:line="518" w:lineRule="exact"/>
        <w:ind w:leftChars="168" w:left="1135" w:hangingChars="261" w:hanging="732"/>
        <w:jc w:val="both"/>
        <w:rPr>
          <w:rFonts w:ascii="標楷體" w:eastAsia="標楷體" w:hAnsi="標楷體"/>
          <w:sz w:val="28"/>
          <w:szCs w:val="28"/>
        </w:rPr>
      </w:pPr>
      <w:r>
        <w:rPr>
          <w:rFonts w:ascii="標楷體" w:eastAsia="標楷體" w:hAnsi="標楷體" w:hint="eastAsia"/>
          <w:b/>
          <w:sz w:val="28"/>
        </w:rPr>
        <w:t>（2）持續</w:t>
      </w:r>
      <w:r w:rsidRPr="001C2A81">
        <w:rPr>
          <w:rFonts w:ascii="標楷體" w:eastAsia="標楷體" w:hAnsi="標楷體" w:hint="eastAsia"/>
          <w:b/>
          <w:sz w:val="28"/>
        </w:rPr>
        <w:t>辦理</w:t>
      </w:r>
      <w:r w:rsidRPr="00CB6B26">
        <w:rPr>
          <w:rFonts w:ascii="標楷體" w:eastAsia="標楷體" w:hAnsi="標楷體" w:hint="eastAsia"/>
          <w:b/>
          <w:kern w:val="0"/>
          <w:sz w:val="28"/>
          <w:szCs w:val="28"/>
        </w:rPr>
        <w:t>地價</w:t>
      </w:r>
      <w:r w:rsidRPr="001C2A81">
        <w:rPr>
          <w:rFonts w:ascii="標楷體" w:eastAsia="標楷體" w:hAnsi="標楷體" w:hint="eastAsia"/>
          <w:b/>
          <w:sz w:val="28"/>
        </w:rPr>
        <w:t>區段劃設及</w:t>
      </w:r>
      <w:r>
        <w:rPr>
          <w:rFonts w:ascii="標楷體" w:eastAsia="標楷體" w:hAnsi="標楷體" w:hint="eastAsia"/>
          <w:b/>
          <w:sz w:val="28"/>
        </w:rPr>
        <w:t>地價</w:t>
      </w:r>
      <w:r w:rsidRPr="001C2A81">
        <w:rPr>
          <w:rFonts w:ascii="標楷體" w:eastAsia="標楷體" w:hAnsi="標楷體" w:hint="eastAsia"/>
          <w:b/>
          <w:sz w:val="28"/>
        </w:rPr>
        <w:t>查估作業：</w:t>
      </w:r>
      <w:r>
        <w:rPr>
          <w:rFonts w:ascii="標楷體" w:eastAsia="標楷體" w:hAnsi="標楷體" w:hint="eastAsia"/>
          <w:bCs/>
          <w:sz w:val="28"/>
        </w:rPr>
        <w:t>訂定「新北市大數據輔助地價</w:t>
      </w:r>
      <w:proofErr w:type="gramStart"/>
      <w:r>
        <w:rPr>
          <w:rFonts w:ascii="標楷體" w:eastAsia="標楷體" w:hAnsi="標楷體" w:hint="eastAsia"/>
          <w:bCs/>
          <w:sz w:val="28"/>
        </w:rPr>
        <w:t>訂定精進</w:t>
      </w:r>
      <w:proofErr w:type="gramEnd"/>
      <w:r>
        <w:rPr>
          <w:rFonts w:ascii="標楷體" w:eastAsia="標楷體" w:hAnsi="標楷體" w:hint="eastAsia"/>
          <w:bCs/>
          <w:sz w:val="28"/>
        </w:rPr>
        <w:t>研究計畫」，透過大數據分析，協助增劃地價區段及製</w:t>
      </w:r>
      <w:r>
        <w:rPr>
          <w:rFonts w:ascii="標楷體" w:eastAsia="標楷體" w:hAnsi="標楷體" w:hint="eastAsia"/>
          <w:bCs/>
          <w:sz w:val="28"/>
        </w:rPr>
        <w:lastRenderedPageBreak/>
        <w:t>作各區域生活圈行情地圖，使新北市地價區段細緻精確，並達成各區域地價均衡，</w:t>
      </w:r>
      <w:r w:rsidRPr="001C2A81">
        <w:rPr>
          <w:rFonts w:ascii="標楷體" w:eastAsia="標楷體" w:hAnsi="標楷體" w:hint="eastAsia"/>
          <w:bCs/>
          <w:sz w:val="28"/>
        </w:rPr>
        <w:t>促進公告地價及公告土地現值評定合理性</w:t>
      </w:r>
      <w:r>
        <w:rPr>
          <w:rFonts w:ascii="標楷體" w:eastAsia="標楷體" w:hAnsi="標楷體" w:hint="eastAsia"/>
          <w:bCs/>
          <w:sz w:val="28"/>
        </w:rPr>
        <w:t>，</w:t>
      </w:r>
      <w:r w:rsidRPr="001C2A81">
        <w:rPr>
          <w:rFonts w:ascii="標楷體" w:eastAsia="標楷體" w:hAnsi="標楷體" w:hint="eastAsia"/>
          <w:bCs/>
          <w:sz w:val="28"/>
        </w:rPr>
        <w:t>截至113年底新北市轄內共計劃設9</w:t>
      </w:r>
      <w:r w:rsidRPr="001C2A81">
        <w:rPr>
          <w:rFonts w:ascii="標楷體" w:eastAsia="標楷體" w:hAnsi="標楷體"/>
          <w:bCs/>
          <w:sz w:val="28"/>
        </w:rPr>
        <w:t>,625</w:t>
      </w:r>
      <w:r w:rsidRPr="001C2A81">
        <w:rPr>
          <w:rFonts w:ascii="標楷體" w:eastAsia="標楷體" w:hAnsi="標楷體" w:hint="eastAsia"/>
          <w:bCs/>
          <w:sz w:val="28"/>
        </w:rPr>
        <w:t>個地價區段</w:t>
      </w:r>
      <w:r w:rsidRPr="00EF18B7">
        <w:rPr>
          <w:rFonts w:ascii="標楷體" w:eastAsia="標楷體" w:hAnsi="標楷體" w:hint="eastAsia"/>
          <w:sz w:val="28"/>
          <w:szCs w:val="28"/>
        </w:rPr>
        <w:t>。</w:t>
      </w:r>
    </w:p>
    <w:p w14:paraId="37ACA143" w14:textId="77777777" w:rsidR="00B64C93" w:rsidRPr="00EF18B7" w:rsidRDefault="00B64C93" w:rsidP="009B2C40">
      <w:pPr>
        <w:overflowPunct w:val="0"/>
        <w:spacing w:line="490" w:lineRule="exact"/>
        <w:ind w:leftChars="168" w:left="1106" w:hangingChars="251" w:hanging="703"/>
        <w:jc w:val="both"/>
        <w:rPr>
          <w:rFonts w:ascii="標楷體" w:eastAsia="標楷體" w:hAnsi="標楷體"/>
          <w:sz w:val="28"/>
          <w:szCs w:val="28"/>
        </w:rPr>
      </w:pPr>
      <w:r>
        <w:rPr>
          <w:rFonts w:ascii="標楷體" w:eastAsia="標楷體" w:hAnsi="標楷體" w:hint="eastAsia"/>
          <w:b/>
          <w:sz w:val="28"/>
          <w:szCs w:val="28"/>
        </w:rPr>
        <w:t>（3）</w:t>
      </w:r>
      <w:r w:rsidRPr="001C2A81">
        <w:rPr>
          <w:rFonts w:ascii="標楷體" w:eastAsia="標楷體" w:hAnsi="標楷體" w:hint="eastAsia"/>
          <w:b/>
          <w:sz w:val="28"/>
        </w:rPr>
        <w:t>確保不動產交易資訊正確性：</w:t>
      </w:r>
      <w:r w:rsidRPr="001C2A81">
        <w:rPr>
          <w:rFonts w:ascii="標楷體" w:eastAsia="標楷體" w:hAnsi="標楷體"/>
          <w:bCs/>
          <w:sz w:val="28"/>
        </w:rPr>
        <w:t>為促進不動產交易資訊透明化</w:t>
      </w:r>
      <w:r w:rsidRPr="001C2A81">
        <w:rPr>
          <w:rFonts w:ascii="標楷體" w:eastAsia="標楷體" w:hAnsi="標楷體" w:hint="eastAsia"/>
          <w:bCs/>
          <w:sz w:val="28"/>
        </w:rPr>
        <w:t>及</w:t>
      </w:r>
      <w:r w:rsidRPr="001C2A81">
        <w:rPr>
          <w:rFonts w:ascii="標楷體" w:eastAsia="標楷體" w:hAnsi="標楷體"/>
          <w:bCs/>
          <w:sz w:val="28"/>
        </w:rPr>
        <w:t>確認申報登錄資料之真實性，訂定實價登錄案件查核執</w:t>
      </w:r>
      <w:r w:rsidRPr="001C2A81">
        <w:rPr>
          <w:rFonts w:ascii="標楷體" w:eastAsia="標楷體" w:hAnsi="標楷體" w:hint="eastAsia"/>
          <w:bCs/>
          <w:sz w:val="28"/>
        </w:rPr>
        <w:t>行規範及檢核</w:t>
      </w:r>
      <w:r w:rsidRPr="001C2A81">
        <w:rPr>
          <w:rFonts w:ascii="標楷體" w:eastAsia="標楷體" w:hAnsi="標楷體"/>
          <w:bCs/>
          <w:sz w:val="28"/>
        </w:rPr>
        <w:t>項目標準，並結合</w:t>
      </w:r>
      <w:r w:rsidRPr="001C2A81">
        <w:rPr>
          <w:rFonts w:ascii="標楷體" w:eastAsia="標楷體" w:hAnsi="標楷體" w:hint="eastAsia"/>
          <w:bCs/>
          <w:sz w:val="28"/>
        </w:rPr>
        <w:t>民間「好時價」電腦自動檢核系統，增加實價揭露公信力，113年實價登錄案件查核比率已達11％</w:t>
      </w:r>
      <w:r w:rsidRPr="00EF18B7">
        <w:rPr>
          <w:rFonts w:ascii="標楷體" w:eastAsia="標楷體" w:hAnsi="標楷體" w:hint="eastAsia"/>
          <w:sz w:val="28"/>
        </w:rPr>
        <w:t>。</w:t>
      </w:r>
    </w:p>
    <w:p w14:paraId="74B347B3" w14:textId="77777777" w:rsidR="00B64C93" w:rsidRPr="00EF18B7" w:rsidRDefault="00B64C93" w:rsidP="009B2C40">
      <w:pPr>
        <w:spacing w:line="520" w:lineRule="exact"/>
        <w:ind w:leftChars="100" w:left="240"/>
        <w:rPr>
          <w:rFonts w:ascii="標楷體" w:eastAsia="標楷體" w:hAnsi="標楷體"/>
          <w:b/>
          <w:color w:val="0000FF"/>
          <w:sz w:val="28"/>
          <w:szCs w:val="28"/>
        </w:rPr>
      </w:pPr>
      <w:r w:rsidRPr="00EF18B7">
        <w:rPr>
          <w:rFonts w:ascii="標楷體" w:eastAsia="標楷體" w:hAnsi="標楷體" w:hint="eastAsia"/>
          <w:b/>
          <w:sz w:val="28"/>
          <w:szCs w:val="28"/>
        </w:rPr>
        <w:t>2.本處</w:t>
      </w:r>
      <w:r w:rsidRPr="003219A3">
        <w:rPr>
          <w:rFonts w:ascii="標楷體" w:eastAsia="標楷體" w:hAnsi="標楷體" w:hint="eastAsia"/>
          <w:b/>
          <w:color w:val="000000" w:themeColor="text1"/>
          <w:sz w:val="28"/>
          <w:szCs w:val="28"/>
          <w:lang w:eastAsia="zh-HK"/>
        </w:rPr>
        <w:t>審核</w:t>
      </w:r>
      <w:r w:rsidRPr="00EF18B7">
        <w:rPr>
          <w:rFonts w:ascii="標楷體" w:eastAsia="標楷體" w:hAnsi="標楷體" w:hint="eastAsia"/>
          <w:b/>
          <w:sz w:val="28"/>
          <w:szCs w:val="28"/>
        </w:rPr>
        <w:t>結果：</w:t>
      </w:r>
    </w:p>
    <w:p w14:paraId="1CD29F5B" w14:textId="6D4F1CC6" w:rsidR="00B64C93" w:rsidRPr="00BE55B4" w:rsidRDefault="00B64C93" w:rsidP="009B2C40">
      <w:pPr>
        <w:overflowPunct w:val="0"/>
        <w:spacing w:line="490" w:lineRule="exact"/>
        <w:ind w:leftChars="167" w:left="1104" w:hangingChars="251" w:hanging="703"/>
        <w:jc w:val="both"/>
        <w:rPr>
          <w:rFonts w:ascii="標楷體" w:eastAsia="標楷體" w:hAnsi="標楷體"/>
          <w:sz w:val="28"/>
          <w:szCs w:val="28"/>
        </w:rPr>
      </w:pPr>
      <w:r>
        <w:rPr>
          <w:rFonts w:ascii="標楷體" w:eastAsia="標楷體" w:hAnsi="標楷體" w:hint="eastAsia"/>
          <w:sz w:val="28"/>
          <w:szCs w:val="28"/>
        </w:rPr>
        <w:t>（1）</w:t>
      </w:r>
      <w:r w:rsidRPr="00A33900">
        <w:rPr>
          <w:rFonts w:ascii="標楷體" w:eastAsia="標楷體" w:hAnsi="標楷體" w:hint="eastAsia"/>
          <w:bCs/>
          <w:spacing w:val="2"/>
          <w:sz w:val="28"/>
          <w:szCs w:val="28"/>
        </w:rPr>
        <w:t>設置新北市實施平均地權基金，辦理區段徵收及市地重劃計畫，促進區域</w:t>
      </w:r>
      <w:r w:rsidRPr="004651B2">
        <w:rPr>
          <w:rFonts w:ascii="標楷體" w:eastAsia="標楷體" w:hAnsi="標楷體" w:hint="eastAsia"/>
          <w:sz w:val="28"/>
          <w:szCs w:val="28"/>
        </w:rPr>
        <w:t>經濟成長</w:t>
      </w:r>
      <w:r w:rsidRPr="00A33900">
        <w:rPr>
          <w:rFonts w:ascii="標楷體" w:eastAsia="標楷體" w:hAnsi="標楷體" w:hint="eastAsia"/>
          <w:bCs/>
          <w:spacing w:val="2"/>
          <w:sz w:val="28"/>
          <w:szCs w:val="28"/>
        </w:rPr>
        <w:t>及均衡發展，</w:t>
      </w:r>
      <w:proofErr w:type="gramStart"/>
      <w:r w:rsidRPr="00A33900">
        <w:rPr>
          <w:rFonts w:ascii="標楷體" w:eastAsia="標楷體" w:hAnsi="標楷體" w:hint="eastAsia"/>
          <w:bCs/>
          <w:spacing w:val="2"/>
          <w:sz w:val="28"/>
          <w:szCs w:val="28"/>
        </w:rPr>
        <w:t>惟未衡酌</w:t>
      </w:r>
      <w:proofErr w:type="gramEnd"/>
      <w:r>
        <w:rPr>
          <w:rFonts w:ascii="標楷體" w:eastAsia="標楷體" w:hAnsi="標楷體" w:hint="eastAsia"/>
          <w:bCs/>
          <w:spacing w:val="2"/>
          <w:sz w:val="28"/>
          <w:szCs w:val="28"/>
        </w:rPr>
        <w:t>運用</w:t>
      </w:r>
      <w:r w:rsidRPr="00A33900">
        <w:rPr>
          <w:rFonts w:ascii="標楷體" w:eastAsia="標楷體" w:hAnsi="標楷體" w:hint="eastAsia"/>
          <w:bCs/>
          <w:spacing w:val="2"/>
          <w:sz w:val="28"/>
          <w:szCs w:val="28"/>
        </w:rPr>
        <w:t>基金餘裕資金提早償還債務，且計畫執行管考及財</w:t>
      </w:r>
      <w:r>
        <w:rPr>
          <w:rFonts w:ascii="標楷體" w:eastAsia="標楷體" w:hAnsi="標楷體" w:hint="eastAsia"/>
          <w:bCs/>
          <w:spacing w:val="2"/>
          <w:sz w:val="28"/>
          <w:szCs w:val="28"/>
        </w:rPr>
        <w:t>物</w:t>
      </w:r>
      <w:r w:rsidRPr="00A33900">
        <w:rPr>
          <w:rFonts w:ascii="標楷體" w:eastAsia="標楷體" w:hAnsi="標楷體" w:hint="eastAsia"/>
          <w:bCs/>
          <w:spacing w:val="2"/>
          <w:sz w:val="28"/>
          <w:szCs w:val="28"/>
        </w:rPr>
        <w:t>管理</w:t>
      </w:r>
      <w:r>
        <w:rPr>
          <w:rFonts w:ascii="標楷體" w:eastAsia="標楷體" w:hAnsi="標楷體" w:hint="eastAsia"/>
          <w:bCs/>
          <w:spacing w:val="2"/>
          <w:sz w:val="28"/>
          <w:szCs w:val="28"/>
        </w:rPr>
        <w:t>運用</w:t>
      </w:r>
      <w:r w:rsidRPr="00A33900">
        <w:rPr>
          <w:rFonts w:ascii="標楷體" w:eastAsia="標楷體" w:hAnsi="標楷體" w:hint="eastAsia"/>
          <w:bCs/>
          <w:spacing w:val="2"/>
          <w:sz w:val="28"/>
          <w:szCs w:val="28"/>
        </w:rPr>
        <w:t>等作業未</w:t>
      </w:r>
      <w:proofErr w:type="gramStart"/>
      <w:r w:rsidRPr="00A33900">
        <w:rPr>
          <w:rFonts w:ascii="標楷體" w:eastAsia="標楷體" w:hAnsi="標楷體" w:hint="eastAsia"/>
          <w:bCs/>
          <w:spacing w:val="2"/>
          <w:sz w:val="28"/>
          <w:szCs w:val="28"/>
        </w:rPr>
        <w:t>臻</w:t>
      </w:r>
      <w:proofErr w:type="gramEnd"/>
      <w:r w:rsidRPr="00A33900">
        <w:rPr>
          <w:rFonts w:ascii="標楷體" w:eastAsia="標楷體" w:hAnsi="標楷體" w:hint="eastAsia"/>
          <w:bCs/>
          <w:spacing w:val="2"/>
          <w:sz w:val="28"/>
          <w:szCs w:val="28"/>
        </w:rPr>
        <w:t>周妥，有待</w:t>
      </w:r>
      <w:proofErr w:type="gramStart"/>
      <w:r w:rsidRPr="00A33900">
        <w:rPr>
          <w:rFonts w:ascii="標楷體" w:eastAsia="標楷體" w:hAnsi="標楷體" w:hint="eastAsia"/>
          <w:bCs/>
          <w:spacing w:val="2"/>
          <w:sz w:val="28"/>
          <w:szCs w:val="28"/>
        </w:rPr>
        <w:t>研</w:t>
      </w:r>
      <w:proofErr w:type="gramEnd"/>
      <w:r w:rsidRPr="00A33900">
        <w:rPr>
          <w:rFonts w:ascii="標楷體" w:eastAsia="標楷體" w:hAnsi="標楷體" w:hint="eastAsia"/>
          <w:bCs/>
          <w:spacing w:val="2"/>
          <w:sz w:val="28"/>
          <w:szCs w:val="28"/>
        </w:rPr>
        <w:t>謀改善</w:t>
      </w:r>
      <w:r w:rsidRPr="00BE55B4">
        <w:rPr>
          <w:rFonts w:ascii="標楷體" w:eastAsia="標楷體" w:hAnsi="標楷體" w:hint="eastAsia"/>
          <w:sz w:val="28"/>
          <w:szCs w:val="28"/>
        </w:rPr>
        <w:t>。</w:t>
      </w:r>
      <w:r w:rsidRPr="00BE55B4">
        <w:rPr>
          <w:rFonts w:ascii="標楷體" w:eastAsia="標楷體" w:hAnsi="標楷體" w:cstheme="minorBidi" w:hint="eastAsia"/>
          <w:bCs/>
          <w:kern w:val="0"/>
          <w:sz w:val="28"/>
          <w:szCs w:val="28"/>
        </w:rPr>
        <w:t>（詳乙－</w:t>
      </w:r>
      <w:r w:rsidR="001D55BB">
        <w:rPr>
          <w:rFonts w:ascii="標楷體" w:eastAsia="標楷體" w:hAnsi="標楷體" w:cstheme="minorBidi" w:hint="eastAsia"/>
          <w:bCs/>
          <w:kern w:val="0"/>
          <w:sz w:val="28"/>
          <w:szCs w:val="28"/>
        </w:rPr>
        <w:t>3</w:t>
      </w:r>
      <w:r w:rsidR="001D55BB">
        <w:rPr>
          <w:rFonts w:ascii="標楷體" w:eastAsia="標楷體" w:hAnsi="標楷體" w:cstheme="minorBidi"/>
          <w:bCs/>
          <w:kern w:val="0"/>
          <w:sz w:val="28"/>
          <w:szCs w:val="28"/>
        </w:rPr>
        <w:t>8</w:t>
      </w:r>
      <w:r w:rsidRPr="00BE55B4">
        <w:rPr>
          <w:rFonts w:ascii="標楷體" w:eastAsia="標楷體" w:hAnsi="標楷體" w:cstheme="minorBidi" w:hint="eastAsia"/>
          <w:bCs/>
          <w:kern w:val="0"/>
          <w:sz w:val="28"/>
          <w:szCs w:val="28"/>
        </w:rPr>
        <w:t>頁）</w:t>
      </w:r>
    </w:p>
    <w:p w14:paraId="57382D50" w14:textId="697E303C" w:rsidR="00B64C93" w:rsidRPr="00BE55B4" w:rsidRDefault="00B64C93" w:rsidP="00412DB9">
      <w:pPr>
        <w:overflowPunct w:val="0"/>
        <w:spacing w:line="490" w:lineRule="exact"/>
        <w:ind w:leftChars="167" w:left="1105" w:hangingChars="248" w:hanging="704"/>
        <w:jc w:val="both"/>
        <w:rPr>
          <w:rFonts w:ascii="標楷體" w:eastAsia="標楷體" w:hAnsi="標楷體"/>
          <w:bCs/>
          <w:spacing w:val="2"/>
          <w:sz w:val="28"/>
          <w:szCs w:val="28"/>
        </w:rPr>
      </w:pPr>
      <w:r>
        <w:rPr>
          <w:rFonts w:ascii="標楷體" w:eastAsia="標楷體" w:hAnsi="標楷體" w:hint="eastAsia"/>
          <w:bCs/>
          <w:spacing w:val="2"/>
          <w:sz w:val="28"/>
          <w:szCs w:val="28"/>
        </w:rPr>
        <w:t>（2）</w:t>
      </w:r>
      <w:r w:rsidRPr="00A33900">
        <w:rPr>
          <w:rFonts w:ascii="標楷體" w:eastAsia="標楷體" w:hAnsi="標楷體" w:hint="eastAsia"/>
          <w:bCs/>
          <w:spacing w:val="2"/>
          <w:sz w:val="28"/>
          <w:szCs w:val="28"/>
        </w:rPr>
        <w:t>辦理地價</w:t>
      </w:r>
      <w:r w:rsidRPr="00C91250">
        <w:rPr>
          <w:rFonts w:ascii="標楷體" w:eastAsia="標楷體" w:hAnsi="標楷體" w:hint="eastAsia"/>
          <w:sz w:val="28"/>
          <w:szCs w:val="28"/>
        </w:rPr>
        <w:t>評估</w:t>
      </w:r>
      <w:r w:rsidRPr="00A33900">
        <w:rPr>
          <w:rFonts w:ascii="標楷體" w:eastAsia="標楷體" w:hAnsi="標楷體" w:hint="eastAsia"/>
          <w:bCs/>
          <w:spacing w:val="2"/>
          <w:sz w:val="28"/>
          <w:szCs w:val="28"/>
        </w:rPr>
        <w:t>作業，</w:t>
      </w:r>
      <w:proofErr w:type="gramStart"/>
      <w:r w:rsidRPr="00A33900">
        <w:rPr>
          <w:rFonts w:ascii="標楷體" w:eastAsia="標楷體" w:hAnsi="標楷體" w:hint="eastAsia"/>
          <w:bCs/>
          <w:spacing w:val="2"/>
          <w:sz w:val="28"/>
          <w:szCs w:val="28"/>
        </w:rPr>
        <w:t>覈</w:t>
      </w:r>
      <w:proofErr w:type="gramEnd"/>
      <w:r w:rsidRPr="00A33900">
        <w:rPr>
          <w:rFonts w:ascii="標楷體" w:eastAsia="標楷體" w:hAnsi="標楷體" w:hint="eastAsia"/>
          <w:bCs/>
          <w:spacing w:val="2"/>
          <w:sz w:val="28"/>
          <w:szCs w:val="28"/>
        </w:rPr>
        <w:t>實反映土地利用現況及發展趨勢，惟公告地價及公告土地現值占一般正常價格比率</w:t>
      </w:r>
      <w:proofErr w:type="gramStart"/>
      <w:r w:rsidRPr="00A33900">
        <w:rPr>
          <w:rFonts w:ascii="標楷體" w:eastAsia="標楷體" w:hAnsi="標楷體" w:hint="eastAsia"/>
          <w:bCs/>
          <w:spacing w:val="2"/>
          <w:sz w:val="28"/>
          <w:szCs w:val="28"/>
        </w:rPr>
        <w:t>仍待精進</w:t>
      </w:r>
      <w:proofErr w:type="gramEnd"/>
      <w:r w:rsidRPr="00A33900">
        <w:rPr>
          <w:rFonts w:ascii="標楷體" w:eastAsia="標楷體" w:hAnsi="標楷體" w:hint="eastAsia"/>
          <w:bCs/>
          <w:spacing w:val="2"/>
          <w:sz w:val="28"/>
          <w:szCs w:val="28"/>
        </w:rPr>
        <w:t>，允宜</w:t>
      </w:r>
      <w:proofErr w:type="gramStart"/>
      <w:r w:rsidRPr="00A33900">
        <w:rPr>
          <w:rFonts w:ascii="標楷體" w:eastAsia="標楷體" w:hAnsi="標楷體" w:hint="eastAsia"/>
          <w:bCs/>
          <w:spacing w:val="2"/>
          <w:sz w:val="28"/>
          <w:szCs w:val="28"/>
        </w:rPr>
        <w:t>研謀善策</w:t>
      </w:r>
      <w:proofErr w:type="gramEnd"/>
      <w:r w:rsidRPr="00A33900">
        <w:rPr>
          <w:rFonts w:ascii="標楷體" w:eastAsia="標楷體" w:hAnsi="標楷體" w:hint="eastAsia"/>
          <w:bCs/>
          <w:spacing w:val="2"/>
          <w:sz w:val="28"/>
          <w:szCs w:val="28"/>
        </w:rPr>
        <w:t>，以落實居住正義及租稅公平政策目標</w:t>
      </w:r>
      <w:r w:rsidRPr="00BE55B4">
        <w:rPr>
          <w:rFonts w:ascii="標楷體" w:eastAsia="標楷體" w:hAnsi="標楷體" w:hint="eastAsia"/>
          <w:bCs/>
          <w:spacing w:val="2"/>
          <w:sz w:val="28"/>
          <w:szCs w:val="28"/>
        </w:rPr>
        <w:t>。</w:t>
      </w:r>
      <w:r w:rsidRPr="00BE55B4">
        <w:rPr>
          <w:rFonts w:ascii="標楷體" w:eastAsia="標楷體" w:hAnsi="標楷體" w:cstheme="minorBidi" w:hint="eastAsia"/>
          <w:bCs/>
          <w:kern w:val="0"/>
          <w:sz w:val="28"/>
          <w:szCs w:val="28"/>
        </w:rPr>
        <w:t>（詳乙－</w:t>
      </w:r>
      <w:r w:rsidR="001D55BB">
        <w:rPr>
          <w:rFonts w:ascii="標楷體" w:eastAsia="標楷體" w:hAnsi="標楷體" w:cstheme="minorBidi" w:hint="eastAsia"/>
          <w:bCs/>
          <w:kern w:val="0"/>
          <w:sz w:val="28"/>
          <w:szCs w:val="28"/>
        </w:rPr>
        <w:t>3</w:t>
      </w:r>
      <w:r w:rsidR="001D55BB">
        <w:rPr>
          <w:rFonts w:ascii="標楷體" w:eastAsia="標楷體" w:hAnsi="標楷體" w:cstheme="minorBidi"/>
          <w:bCs/>
          <w:kern w:val="0"/>
          <w:sz w:val="28"/>
          <w:szCs w:val="28"/>
        </w:rPr>
        <w:t>9</w:t>
      </w:r>
      <w:r w:rsidRPr="00BE55B4">
        <w:rPr>
          <w:rFonts w:ascii="標楷體" w:eastAsia="標楷體" w:hAnsi="標楷體" w:cstheme="minorBidi" w:hint="eastAsia"/>
          <w:bCs/>
          <w:kern w:val="0"/>
          <w:sz w:val="28"/>
          <w:szCs w:val="28"/>
        </w:rPr>
        <w:t>頁）</w:t>
      </w:r>
    </w:p>
    <w:p w14:paraId="212F4C4D" w14:textId="7684FFE4" w:rsidR="00B64C93" w:rsidRPr="00BE55B4" w:rsidRDefault="00B64C93" w:rsidP="009B2C40">
      <w:pPr>
        <w:overflowPunct w:val="0"/>
        <w:spacing w:line="490" w:lineRule="exact"/>
        <w:ind w:leftChars="168" w:left="1106" w:hangingChars="251" w:hanging="703"/>
        <w:jc w:val="both"/>
        <w:rPr>
          <w:rFonts w:ascii="標楷體" w:eastAsia="標楷體" w:hAnsi="標楷體"/>
          <w:sz w:val="32"/>
          <w:szCs w:val="32"/>
        </w:rPr>
      </w:pPr>
      <w:r>
        <w:rPr>
          <w:rFonts w:ascii="標楷體" w:eastAsia="標楷體" w:hAnsi="標楷體" w:hint="eastAsia"/>
          <w:sz w:val="28"/>
          <w:szCs w:val="28"/>
        </w:rPr>
        <w:t>（3）</w:t>
      </w:r>
      <w:r w:rsidRPr="00A33900">
        <w:rPr>
          <w:rFonts w:ascii="標楷體" w:eastAsia="標楷體" w:hAnsi="標楷體" w:hint="eastAsia"/>
          <w:bCs/>
          <w:spacing w:val="2"/>
          <w:sz w:val="28"/>
          <w:szCs w:val="28"/>
        </w:rPr>
        <w:t>辦理不動產成交案件資訊揭露作業，以促進不動產交易資訊透明，惟部分地政事務所</w:t>
      </w:r>
      <w:r w:rsidRPr="004651B2">
        <w:rPr>
          <w:rFonts w:ascii="標楷體" w:eastAsia="標楷體" w:hAnsi="標楷體" w:hint="eastAsia"/>
          <w:sz w:val="28"/>
          <w:szCs w:val="28"/>
        </w:rPr>
        <w:t>對於</w:t>
      </w:r>
      <w:r w:rsidRPr="00A33900">
        <w:rPr>
          <w:rFonts w:ascii="標楷體" w:eastAsia="標楷體" w:hAnsi="標楷體" w:hint="eastAsia"/>
          <w:bCs/>
          <w:spacing w:val="2"/>
          <w:sz w:val="28"/>
          <w:szCs w:val="28"/>
        </w:rPr>
        <w:t>申報</w:t>
      </w:r>
      <w:r w:rsidRPr="00C91250">
        <w:rPr>
          <w:rFonts w:ascii="標楷體" w:eastAsia="標楷體" w:hAnsi="標楷體" w:hint="eastAsia"/>
          <w:sz w:val="28"/>
          <w:szCs w:val="28"/>
        </w:rPr>
        <w:t>內容</w:t>
      </w:r>
      <w:r w:rsidRPr="00A33900">
        <w:rPr>
          <w:rFonts w:ascii="標楷體" w:eastAsia="標楷體" w:hAnsi="標楷體" w:hint="eastAsia"/>
          <w:bCs/>
          <w:spacing w:val="2"/>
          <w:sz w:val="28"/>
          <w:szCs w:val="28"/>
        </w:rPr>
        <w:t>有疑義或待裁處等暫不揭露案件，未落實追蹤後續辦理情形，且地政局</w:t>
      </w:r>
      <w:r>
        <w:rPr>
          <w:rFonts w:ascii="標楷體" w:eastAsia="標楷體" w:hAnsi="標楷體" w:hint="eastAsia"/>
          <w:bCs/>
          <w:spacing w:val="2"/>
          <w:sz w:val="28"/>
          <w:szCs w:val="28"/>
        </w:rPr>
        <w:t>尚待</w:t>
      </w:r>
      <w:r w:rsidRPr="00A33900">
        <w:rPr>
          <w:rFonts w:ascii="標楷體" w:eastAsia="標楷體" w:hAnsi="標楷體" w:hint="eastAsia"/>
          <w:bCs/>
          <w:spacing w:val="2"/>
          <w:sz w:val="28"/>
          <w:szCs w:val="28"/>
        </w:rPr>
        <w:t>建立</w:t>
      </w:r>
      <w:r>
        <w:rPr>
          <w:rFonts w:ascii="標楷體" w:eastAsia="標楷體" w:hAnsi="標楷體" w:hint="eastAsia"/>
          <w:bCs/>
          <w:spacing w:val="2"/>
          <w:sz w:val="28"/>
          <w:szCs w:val="28"/>
        </w:rPr>
        <w:t>有效周妥</w:t>
      </w:r>
      <w:r w:rsidRPr="00A33900">
        <w:rPr>
          <w:rFonts w:ascii="標楷體" w:eastAsia="標楷體" w:hAnsi="標楷體" w:hint="eastAsia"/>
          <w:bCs/>
          <w:spacing w:val="2"/>
          <w:sz w:val="28"/>
          <w:szCs w:val="28"/>
        </w:rPr>
        <w:t>覆核管控機制，允宜檢討改善，</w:t>
      </w:r>
      <w:proofErr w:type="gramStart"/>
      <w:r w:rsidRPr="00A33900">
        <w:rPr>
          <w:rFonts w:ascii="標楷體" w:eastAsia="標楷體" w:hAnsi="標楷體" w:hint="eastAsia"/>
          <w:bCs/>
          <w:spacing w:val="2"/>
          <w:sz w:val="28"/>
          <w:szCs w:val="28"/>
        </w:rPr>
        <w:t>俾</w:t>
      </w:r>
      <w:proofErr w:type="gramEnd"/>
      <w:r w:rsidRPr="00A33900">
        <w:rPr>
          <w:rFonts w:ascii="標楷體" w:eastAsia="標楷體" w:hAnsi="標楷體" w:hint="eastAsia"/>
          <w:bCs/>
          <w:spacing w:val="2"/>
          <w:sz w:val="28"/>
          <w:szCs w:val="28"/>
        </w:rPr>
        <w:t>健全不動產市場發展</w:t>
      </w:r>
      <w:r w:rsidRPr="00BE55B4">
        <w:rPr>
          <w:rFonts w:ascii="標楷體" w:eastAsia="標楷體" w:hAnsi="標楷體" w:hint="eastAsia"/>
          <w:sz w:val="28"/>
          <w:szCs w:val="28"/>
        </w:rPr>
        <w:t>。</w:t>
      </w:r>
      <w:r w:rsidRPr="00BE55B4">
        <w:rPr>
          <w:rFonts w:ascii="標楷體" w:eastAsia="標楷體" w:hAnsi="標楷體" w:cstheme="minorBidi" w:hint="eastAsia"/>
          <w:bCs/>
          <w:kern w:val="0"/>
          <w:sz w:val="28"/>
          <w:szCs w:val="28"/>
        </w:rPr>
        <w:t>（詳乙－</w:t>
      </w:r>
      <w:r w:rsidR="001D55BB">
        <w:rPr>
          <w:rFonts w:ascii="標楷體" w:eastAsia="標楷體" w:hAnsi="標楷體" w:cstheme="minorBidi" w:hint="eastAsia"/>
          <w:bCs/>
          <w:kern w:val="0"/>
          <w:sz w:val="28"/>
          <w:szCs w:val="28"/>
        </w:rPr>
        <w:t>3</w:t>
      </w:r>
      <w:r w:rsidR="001D55BB">
        <w:rPr>
          <w:rFonts w:ascii="標楷體" w:eastAsia="標楷體" w:hAnsi="標楷體" w:cstheme="minorBidi"/>
          <w:bCs/>
          <w:kern w:val="0"/>
          <w:sz w:val="28"/>
          <w:szCs w:val="28"/>
        </w:rPr>
        <w:t>9</w:t>
      </w:r>
      <w:r w:rsidRPr="00BE55B4">
        <w:rPr>
          <w:rFonts w:ascii="標楷體" w:eastAsia="標楷體" w:hAnsi="標楷體" w:cstheme="minorBidi" w:hint="eastAsia"/>
          <w:bCs/>
          <w:kern w:val="0"/>
          <w:sz w:val="28"/>
          <w:szCs w:val="28"/>
        </w:rPr>
        <w:t>頁）</w:t>
      </w:r>
    </w:p>
    <w:p w14:paraId="2E8EF194" w14:textId="77777777" w:rsidR="00B64C93" w:rsidRPr="00EF18B7" w:rsidRDefault="00B64C93" w:rsidP="00B64C93">
      <w:pPr>
        <w:spacing w:line="360" w:lineRule="exact"/>
        <w:ind w:left="113"/>
        <w:jc w:val="both"/>
        <w:rPr>
          <w:rFonts w:ascii="標楷體" w:eastAsia="標楷體" w:hAnsi="標楷體"/>
          <w:sz w:val="28"/>
          <w:szCs w:val="28"/>
        </w:rPr>
      </w:pPr>
      <w:r w:rsidRPr="00EF18B7">
        <w:rPr>
          <w:rFonts w:ascii="標楷體" w:eastAsia="標楷體" w:hAnsi="標楷體"/>
          <w:noProof/>
        </w:rPr>
        <w:drawing>
          <wp:anchor distT="0" distB="0" distL="114300" distR="114300" simplePos="0" relativeHeight="251691008" behindDoc="0" locked="0" layoutInCell="1" allowOverlap="1" wp14:anchorId="24186129" wp14:editId="56543A62">
            <wp:simplePos x="0" y="0"/>
            <wp:positionH relativeFrom="column">
              <wp:posOffset>1149795</wp:posOffset>
            </wp:positionH>
            <wp:positionV relativeFrom="paragraph">
              <wp:posOffset>126365</wp:posOffset>
            </wp:positionV>
            <wp:extent cx="593090" cy="538480"/>
            <wp:effectExtent l="0" t="0" r="0" b="0"/>
            <wp:wrapSquare wrapText="bothSides"/>
            <wp:docPr id="452" name="圖片 452" descr="ç¸éå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éåç"/>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090" cy="538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678CF" w14:textId="77777777" w:rsidR="00B64C93" w:rsidRPr="00EF18B7" w:rsidRDefault="00B64C93" w:rsidP="00B64C93">
      <w:pPr>
        <w:spacing w:line="400" w:lineRule="exact"/>
        <w:rPr>
          <w:rFonts w:ascii="標楷體" w:eastAsia="標楷體" w:hAnsi="標楷體"/>
          <w:b/>
          <w:sz w:val="32"/>
          <w:szCs w:val="32"/>
        </w:rPr>
      </w:pPr>
      <w:r w:rsidRPr="00EF18B7">
        <w:rPr>
          <w:rFonts w:ascii="標楷體" w:eastAsia="標楷體" w:hAnsi="標楷體" w:hint="eastAsia"/>
          <w:b/>
          <w:sz w:val="32"/>
          <w:szCs w:val="32"/>
        </w:rPr>
        <w:t>（三）</w:t>
      </w:r>
      <w:r w:rsidRPr="00EF18B7">
        <w:rPr>
          <w:rFonts w:ascii="標楷體" w:eastAsia="標楷體" w:hAnsi="標楷體" w:hint="eastAsia"/>
          <w:b/>
          <w:sz w:val="32"/>
          <w:szCs w:val="32"/>
          <w:lang w:eastAsia="zh-HK"/>
        </w:rPr>
        <w:t>消防</w:t>
      </w:r>
      <w:r w:rsidRPr="00EF18B7">
        <w:rPr>
          <w:rFonts w:ascii="標楷體" w:eastAsia="標楷體" w:hAnsi="標楷體" w:hint="eastAsia"/>
          <w:b/>
          <w:sz w:val="32"/>
          <w:szCs w:val="32"/>
        </w:rPr>
        <w:t xml:space="preserve">            </w:t>
      </w:r>
    </w:p>
    <w:p w14:paraId="0AE55FF7" w14:textId="77777777" w:rsidR="00B64C93" w:rsidRPr="00EF18B7" w:rsidRDefault="00B64C93" w:rsidP="00B64C93">
      <w:pPr>
        <w:spacing w:line="360" w:lineRule="exact"/>
        <w:rPr>
          <w:rFonts w:ascii="標楷體" w:eastAsia="標楷體" w:hAnsi="標楷體"/>
          <w:b/>
          <w:sz w:val="32"/>
          <w:szCs w:val="32"/>
        </w:rPr>
      </w:pPr>
    </w:p>
    <w:p w14:paraId="1C9F3424" w14:textId="77777777" w:rsidR="00B64C93" w:rsidRPr="003219A3" w:rsidRDefault="00B64C93" w:rsidP="008A0D80">
      <w:pPr>
        <w:spacing w:line="5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29FFF67" w14:textId="77777777" w:rsidR="00B64C93" w:rsidRPr="006E1A43" w:rsidRDefault="00B64C93" w:rsidP="009B2C40">
      <w:pPr>
        <w:overflowPunct w:val="0"/>
        <w:spacing w:line="490" w:lineRule="exact"/>
        <w:ind w:leftChars="167" w:left="1062" w:hangingChars="236" w:hanging="661"/>
        <w:jc w:val="both"/>
        <w:rPr>
          <w:rFonts w:ascii="標楷體" w:eastAsia="標楷體" w:hAnsi="標楷體"/>
          <w:sz w:val="28"/>
          <w:szCs w:val="28"/>
          <w:shd w:val="clear" w:color="auto" w:fill="FFFFFF"/>
        </w:rPr>
      </w:pPr>
      <w:r w:rsidRPr="00C71898">
        <w:rPr>
          <w:rFonts w:ascii="標楷體" w:eastAsia="標楷體" w:hAnsi="標楷體" w:hint="eastAsia"/>
          <w:b/>
          <w:kern w:val="0"/>
          <w:sz w:val="28"/>
          <w:szCs w:val="28"/>
          <w:shd w:val="clear" w:color="auto" w:fill="FFFFFF"/>
        </w:rPr>
        <w:t>（1）</w:t>
      </w:r>
      <w:r w:rsidRPr="00B9247F">
        <w:rPr>
          <w:rFonts w:ascii="標楷體" w:eastAsia="標楷體" w:hAnsi="標楷體" w:hint="eastAsia"/>
          <w:b/>
          <w:spacing w:val="-2"/>
          <w:kern w:val="0"/>
          <w:sz w:val="28"/>
          <w:szCs w:val="28"/>
          <w:shd w:val="clear" w:color="auto" w:fill="FFFFFF"/>
        </w:rPr>
        <w:t>建構</w:t>
      </w:r>
      <w:r w:rsidRPr="00C15356">
        <w:rPr>
          <w:rFonts w:ascii="標楷體" w:eastAsia="標楷體" w:hAnsi="標楷體" w:hint="eastAsia"/>
          <w:b/>
          <w:sz w:val="28"/>
          <w:szCs w:val="28"/>
          <w:shd w:val="clear" w:color="auto" w:fill="FFFFFF"/>
        </w:rPr>
        <w:t>火災</w:t>
      </w:r>
      <w:r w:rsidRPr="007F7EDA">
        <w:rPr>
          <w:rFonts w:ascii="標楷體" w:eastAsia="標楷體" w:hAnsi="標楷體" w:hint="eastAsia"/>
          <w:b/>
          <w:kern w:val="0"/>
          <w:sz w:val="28"/>
          <w:szCs w:val="28"/>
        </w:rPr>
        <w:t>預防</w:t>
      </w:r>
      <w:r w:rsidRPr="00B9247F">
        <w:rPr>
          <w:rFonts w:ascii="標楷體" w:eastAsia="標楷體" w:hAnsi="標楷體" w:hint="eastAsia"/>
          <w:b/>
          <w:spacing w:val="-2"/>
          <w:kern w:val="0"/>
          <w:sz w:val="28"/>
          <w:szCs w:val="28"/>
          <w:shd w:val="clear" w:color="auto" w:fill="FFFFFF"/>
        </w:rPr>
        <w:t>網絡</w:t>
      </w:r>
      <w:r w:rsidRPr="002C7055">
        <w:rPr>
          <w:rFonts w:ascii="標楷體" w:eastAsia="標楷體" w:hAnsi="標楷體" w:hint="eastAsia"/>
          <w:b/>
          <w:sz w:val="28"/>
          <w:szCs w:val="28"/>
        </w:rPr>
        <w:t>：</w:t>
      </w:r>
      <w:r w:rsidRPr="00B9247F">
        <w:rPr>
          <w:rFonts w:ascii="標楷體" w:eastAsia="標楷體" w:hAnsi="標楷體" w:hint="eastAsia"/>
          <w:sz w:val="28"/>
          <w:szCs w:val="28"/>
        </w:rPr>
        <w:t>加強檢查液化石油氣、公共危險物品</w:t>
      </w:r>
      <w:r>
        <w:rPr>
          <w:rFonts w:ascii="標楷體" w:eastAsia="標楷體" w:hAnsi="標楷體" w:hint="eastAsia"/>
          <w:sz w:val="28"/>
          <w:szCs w:val="28"/>
        </w:rPr>
        <w:t>及爆竹煙火</w:t>
      </w:r>
      <w:r w:rsidRPr="00B9247F">
        <w:rPr>
          <w:rFonts w:ascii="標楷體" w:eastAsia="標楷體" w:hAnsi="標楷體" w:hint="eastAsia"/>
          <w:sz w:val="28"/>
          <w:szCs w:val="28"/>
        </w:rPr>
        <w:t>場所</w:t>
      </w:r>
      <w:r>
        <w:rPr>
          <w:rFonts w:ascii="標楷體" w:eastAsia="標楷體" w:hAnsi="標楷體" w:hint="eastAsia"/>
          <w:sz w:val="28"/>
          <w:szCs w:val="28"/>
        </w:rPr>
        <w:t>；運用「火災風險預測模型」，輔助評估場所火災風險，提升消防安全檢查效率</w:t>
      </w:r>
      <w:r w:rsidRPr="00C02F76">
        <w:rPr>
          <w:rFonts w:ascii="標楷體" w:eastAsia="標楷體" w:hAnsi="標楷體" w:hint="eastAsia"/>
          <w:sz w:val="28"/>
          <w:szCs w:val="28"/>
        </w:rPr>
        <w:t>。</w:t>
      </w:r>
    </w:p>
    <w:p w14:paraId="6F15E057" w14:textId="77777777" w:rsidR="00B64C93" w:rsidRPr="002C7055" w:rsidRDefault="00B64C93" w:rsidP="008A0D80">
      <w:pPr>
        <w:overflowPunct w:val="0"/>
        <w:spacing w:line="490" w:lineRule="exact"/>
        <w:ind w:leftChars="168" w:left="1094" w:hangingChars="250" w:hanging="691"/>
        <w:jc w:val="both"/>
        <w:rPr>
          <w:rFonts w:ascii="標楷體" w:eastAsia="標楷體" w:hAnsi="標楷體"/>
          <w:sz w:val="28"/>
          <w:szCs w:val="28"/>
        </w:rPr>
      </w:pPr>
      <w:r w:rsidRPr="002C7055">
        <w:rPr>
          <w:rFonts w:ascii="標楷體" w:eastAsia="標楷體" w:hAnsi="標楷體" w:hint="eastAsia"/>
          <w:b/>
          <w:spacing w:val="-2"/>
          <w:kern w:val="0"/>
          <w:sz w:val="28"/>
          <w:szCs w:val="28"/>
          <w:shd w:val="clear" w:color="auto" w:fill="FFFFFF"/>
        </w:rPr>
        <w:t>（2）</w:t>
      </w:r>
      <w:r w:rsidRPr="00C15356">
        <w:rPr>
          <w:rFonts w:ascii="標楷體" w:eastAsia="標楷體" w:hAnsi="標楷體" w:hint="eastAsia"/>
          <w:b/>
          <w:sz w:val="28"/>
          <w:szCs w:val="28"/>
        </w:rPr>
        <w:t>建立</w:t>
      </w:r>
      <w:r>
        <w:rPr>
          <w:rFonts w:ascii="標楷體" w:eastAsia="標楷體" w:hAnsi="標楷體" w:hint="eastAsia"/>
          <w:b/>
          <w:sz w:val="28"/>
          <w:szCs w:val="28"/>
          <w:shd w:val="clear" w:color="auto" w:fill="FFFFFF"/>
        </w:rPr>
        <w:t>基層</w:t>
      </w:r>
      <w:r w:rsidRPr="007F7EDA">
        <w:rPr>
          <w:rFonts w:ascii="標楷體" w:eastAsia="標楷體" w:hAnsi="標楷體" w:hint="eastAsia"/>
          <w:b/>
          <w:kern w:val="0"/>
          <w:sz w:val="28"/>
          <w:szCs w:val="28"/>
        </w:rPr>
        <w:t>韌性</w:t>
      </w:r>
      <w:r>
        <w:rPr>
          <w:rFonts w:ascii="標楷體" w:eastAsia="標楷體" w:hAnsi="標楷體" w:hint="eastAsia"/>
          <w:b/>
          <w:sz w:val="28"/>
          <w:szCs w:val="28"/>
          <w:shd w:val="clear" w:color="auto" w:fill="FFFFFF"/>
        </w:rPr>
        <w:t>防護網</w:t>
      </w:r>
      <w:r w:rsidRPr="005367B8">
        <w:rPr>
          <w:rFonts w:ascii="標楷體" w:eastAsia="標楷體" w:hAnsi="標楷體" w:hint="eastAsia"/>
          <w:b/>
          <w:sz w:val="28"/>
          <w:szCs w:val="28"/>
          <w:shd w:val="clear" w:color="auto" w:fill="FFFFFF"/>
        </w:rPr>
        <w:t>：</w:t>
      </w:r>
      <w:r>
        <w:rPr>
          <w:rFonts w:ascii="標楷體" w:eastAsia="標楷體" w:hAnsi="標楷體" w:hint="eastAsia"/>
          <w:sz w:val="28"/>
          <w:szCs w:val="28"/>
          <w:shd w:val="clear" w:color="auto" w:fill="FFFFFF"/>
        </w:rPr>
        <w:t>推動韌性社區及建立防災協作中心，培訓防災士及推動</w:t>
      </w:r>
      <w:r w:rsidRPr="00B9247F">
        <w:rPr>
          <w:rFonts w:ascii="標楷體" w:eastAsia="標楷體" w:hAnsi="標楷體" w:hint="eastAsia"/>
          <w:sz w:val="28"/>
          <w:szCs w:val="28"/>
          <w:shd w:val="clear" w:color="auto" w:fill="FFFFFF"/>
        </w:rPr>
        <w:t>企業防災</w:t>
      </w:r>
      <w:r>
        <w:rPr>
          <w:rFonts w:ascii="標楷體" w:eastAsia="標楷體" w:hAnsi="標楷體" w:hint="eastAsia"/>
          <w:sz w:val="28"/>
          <w:szCs w:val="28"/>
          <w:shd w:val="clear" w:color="auto" w:fill="FFFFFF"/>
        </w:rPr>
        <w:t>，強化</w:t>
      </w:r>
      <w:r w:rsidRPr="00B9247F">
        <w:rPr>
          <w:rFonts w:ascii="標楷體" w:eastAsia="標楷體" w:hAnsi="標楷體" w:hint="eastAsia"/>
          <w:sz w:val="28"/>
          <w:szCs w:val="28"/>
          <w:shd w:val="clear" w:color="auto" w:fill="FFFFFF"/>
        </w:rPr>
        <w:t>防</w:t>
      </w:r>
      <w:r>
        <w:rPr>
          <w:rFonts w:ascii="標楷體" w:eastAsia="標楷體" w:hAnsi="標楷體" w:hint="eastAsia"/>
          <w:sz w:val="28"/>
          <w:szCs w:val="28"/>
          <w:shd w:val="clear" w:color="auto" w:fill="FFFFFF"/>
        </w:rPr>
        <w:t>救災能力及</w:t>
      </w:r>
      <w:r w:rsidRPr="00B9247F">
        <w:rPr>
          <w:rFonts w:ascii="標楷體" w:eastAsia="標楷體" w:hAnsi="標楷體" w:hint="eastAsia"/>
          <w:sz w:val="28"/>
          <w:szCs w:val="28"/>
          <w:shd w:val="clear" w:color="auto" w:fill="FFFFFF"/>
        </w:rPr>
        <w:t>提升</w:t>
      </w:r>
      <w:r>
        <w:rPr>
          <w:rFonts w:ascii="標楷體" w:eastAsia="標楷體" w:hAnsi="標楷體" w:hint="eastAsia"/>
          <w:sz w:val="28"/>
          <w:szCs w:val="28"/>
          <w:shd w:val="clear" w:color="auto" w:fill="FFFFFF"/>
        </w:rPr>
        <w:t>基層防救災量能，並獲行政院</w:t>
      </w:r>
      <w:proofErr w:type="gramStart"/>
      <w:r>
        <w:rPr>
          <w:rFonts w:ascii="標楷體" w:eastAsia="標楷體" w:hAnsi="標楷體" w:hint="eastAsia"/>
          <w:sz w:val="28"/>
          <w:szCs w:val="28"/>
          <w:shd w:val="clear" w:color="auto" w:fill="FFFFFF"/>
        </w:rPr>
        <w:t>113</w:t>
      </w:r>
      <w:proofErr w:type="gramEnd"/>
      <w:r>
        <w:rPr>
          <w:rFonts w:ascii="標楷體" w:eastAsia="標楷體" w:hAnsi="標楷體" w:hint="eastAsia"/>
          <w:sz w:val="28"/>
          <w:szCs w:val="28"/>
          <w:shd w:val="clear" w:color="auto" w:fill="FFFFFF"/>
        </w:rPr>
        <w:t>年度災害防救業務評核為優等。</w:t>
      </w:r>
    </w:p>
    <w:p w14:paraId="354C6636" w14:textId="77777777" w:rsidR="00B64C93" w:rsidRPr="00C02F76" w:rsidRDefault="00B64C93" w:rsidP="008A0D80">
      <w:pPr>
        <w:overflowPunct w:val="0"/>
        <w:spacing w:line="510" w:lineRule="exact"/>
        <w:ind w:leftChars="167" w:left="1104" w:hangingChars="251" w:hanging="703"/>
        <w:jc w:val="both"/>
        <w:rPr>
          <w:rFonts w:ascii="標楷體" w:eastAsia="標楷體" w:hAnsi="標楷體"/>
          <w:spacing w:val="-2"/>
          <w:sz w:val="28"/>
          <w:szCs w:val="28"/>
        </w:rPr>
      </w:pPr>
      <w:r w:rsidRPr="00BD7E0F">
        <w:rPr>
          <w:rFonts w:ascii="標楷體" w:eastAsia="標楷體" w:hAnsi="標楷體" w:hint="eastAsia"/>
          <w:b/>
          <w:kern w:val="0"/>
          <w:sz w:val="28"/>
          <w:szCs w:val="28"/>
          <w:shd w:val="clear" w:color="auto" w:fill="FFFFFF"/>
        </w:rPr>
        <w:lastRenderedPageBreak/>
        <w:t>（3）</w:t>
      </w:r>
      <w:r w:rsidRPr="00BD7E0F">
        <w:rPr>
          <w:rFonts w:ascii="標楷體" w:eastAsia="標楷體" w:hAnsi="標楷體" w:hint="eastAsia"/>
          <w:b/>
          <w:sz w:val="28"/>
          <w:szCs w:val="28"/>
        </w:rPr>
        <w:t>提升</w:t>
      </w:r>
      <w:r>
        <w:rPr>
          <w:rFonts w:ascii="標楷體" w:eastAsia="標楷體" w:hAnsi="標楷體" w:hint="eastAsia"/>
          <w:b/>
          <w:sz w:val="28"/>
          <w:szCs w:val="28"/>
        </w:rPr>
        <w:t>消防廳舍及充實救災裝備</w:t>
      </w:r>
      <w:r w:rsidRPr="00BD7E0F">
        <w:rPr>
          <w:rFonts w:ascii="標楷體" w:eastAsia="標楷體" w:hAnsi="標楷體" w:hint="eastAsia"/>
          <w:b/>
          <w:sz w:val="28"/>
          <w:szCs w:val="28"/>
        </w:rPr>
        <w:t>：</w:t>
      </w:r>
      <w:r>
        <w:rPr>
          <w:rFonts w:ascii="標楷體" w:eastAsia="標楷體" w:hAnsi="標楷體" w:hint="eastAsia"/>
          <w:sz w:val="28"/>
          <w:szCs w:val="28"/>
        </w:rPr>
        <w:t>興建及整修消防分隊廳舍，</w:t>
      </w:r>
      <w:proofErr w:type="gramStart"/>
      <w:r>
        <w:rPr>
          <w:rFonts w:ascii="標楷體" w:eastAsia="標楷體" w:hAnsi="標楷體" w:hint="eastAsia"/>
          <w:sz w:val="28"/>
          <w:szCs w:val="28"/>
        </w:rPr>
        <w:t>汰</w:t>
      </w:r>
      <w:proofErr w:type="gramEnd"/>
      <w:r>
        <w:rPr>
          <w:rFonts w:ascii="標楷體" w:eastAsia="標楷體" w:hAnsi="標楷體" w:hint="eastAsia"/>
          <w:sz w:val="28"/>
          <w:szCs w:val="28"/>
        </w:rPr>
        <w:t>換各式救災車輛及裝備，提升消防人員服勤品質及強化救災量能</w:t>
      </w:r>
      <w:r>
        <w:rPr>
          <w:rFonts w:ascii="標楷體" w:eastAsia="標楷體" w:hAnsi="標楷體" w:hint="eastAsia"/>
          <w:spacing w:val="-2"/>
          <w:sz w:val="28"/>
          <w:szCs w:val="28"/>
        </w:rPr>
        <w:t>。</w:t>
      </w:r>
    </w:p>
    <w:p w14:paraId="4EFA0227" w14:textId="77777777" w:rsidR="00B64C93" w:rsidRPr="003219A3" w:rsidRDefault="00B64C93" w:rsidP="00551F60">
      <w:pPr>
        <w:spacing w:line="53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8317885" w14:textId="47121D56" w:rsidR="00B64C93" w:rsidRPr="00457A78" w:rsidRDefault="00B64C93" w:rsidP="0094508C">
      <w:pPr>
        <w:overflowPunct w:val="0"/>
        <w:spacing w:line="510" w:lineRule="exact"/>
        <w:ind w:leftChars="168" w:left="1120" w:hangingChars="256" w:hanging="717"/>
        <w:jc w:val="both"/>
        <w:rPr>
          <w:rFonts w:ascii="標楷體" w:eastAsia="標楷體" w:hAnsi="標楷體"/>
          <w:kern w:val="0"/>
          <w:sz w:val="28"/>
          <w:szCs w:val="28"/>
        </w:rPr>
      </w:pPr>
      <w:r w:rsidRPr="00AC61B0">
        <w:rPr>
          <w:rFonts w:ascii="標楷體" w:eastAsia="標楷體" w:hAnsi="標楷體" w:hint="eastAsia"/>
          <w:kern w:val="0"/>
          <w:sz w:val="28"/>
          <w:szCs w:val="28"/>
        </w:rPr>
        <w:t>（1）</w:t>
      </w:r>
      <w:r w:rsidRPr="004C5E11">
        <w:rPr>
          <w:rFonts w:ascii="標楷體" w:eastAsia="標楷體" w:hAnsi="標楷體" w:hint="eastAsia"/>
          <w:kern w:val="0"/>
          <w:sz w:val="28"/>
          <w:szCs w:val="28"/>
        </w:rPr>
        <w:t>持續辦理有運作毒性及</w:t>
      </w:r>
      <w:r w:rsidRPr="00C15356">
        <w:rPr>
          <w:rFonts w:ascii="標楷體" w:eastAsia="標楷體" w:hAnsi="標楷體" w:hint="eastAsia"/>
          <w:sz w:val="28"/>
          <w:szCs w:val="28"/>
        </w:rPr>
        <w:t>關注</w:t>
      </w:r>
      <w:r w:rsidRPr="004C5E11">
        <w:rPr>
          <w:rFonts w:ascii="標楷體" w:eastAsia="標楷體" w:hAnsi="標楷體" w:hint="eastAsia"/>
          <w:kern w:val="0"/>
          <w:sz w:val="28"/>
          <w:szCs w:val="28"/>
        </w:rPr>
        <w:t>化學物質場所之消防安全檢查，維護民眾生命財產安全，惟新北市地區災害防救計畫內容未</w:t>
      </w:r>
      <w:proofErr w:type="gramStart"/>
      <w:r w:rsidRPr="004C5E11">
        <w:rPr>
          <w:rFonts w:ascii="標楷體" w:eastAsia="標楷體" w:hAnsi="標楷體" w:hint="eastAsia"/>
          <w:kern w:val="0"/>
          <w:sz w:val="28"/>
          <w:szCs w:val="28"/>
        </w:rPr>
        <w:t>臻</w:t>
      </w:r>
      <w:proofErr w:type="gramEnd"/>
      <w:r w:rsidRPr="004C5E11">
        <w:rPr>
          <w:rFonts w:ascii="標楷體" w:eastAsia="標楷體" w:hAnsi="標楷體" w:hint="eastAsia"/>
          <w:kern w:val="0"/>
          <w:sz w:val="28"/>
          <w:szCs w:val="28"/>
        </w:rPr>
        <w:t>完善，或未定期更新太陽光電發電設備設置場所資料，有待檢討改善</w:t>
      </w:r>
      <w:r w:rsidRPr="00457A78">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sidR="009D5F78">
        <w:rPr>
          <w:rFonts w:ascii="標楷體" w:eastAsia="標楷體" w:hAnsi="標楷體" w:cstheme="minorBidi" w:hint="eastAsia"/>
          <w:bCs/>
          <w:kern w:val="0"/>
          <w:sz w:val="28"/>
          <w:szCs w:val="28"/>
        </w:rPr>
        <w:t>4</w:t>
      </w:r>
      <w:r w:rsidR="009D5F78">
        <w:rPr>
          <w:rFonts w:ascii="標楷體" w:eastAsia="標楷體" w:hAnsi="標楷體" w:cstheme="minorBidi"/>
          <w:bCs/>
          <w:kern w:val="0"/>
          <w:sz w:val="28"/>
          <w:szCs w:val="28"/>
        </w:rPr>
        <w:t>3</w:t>
      </w:r>
      <w:r w:rsidRPr="00EF18B7">
        <w:rPr>
          <w:rFonts w:ascii="標楷體" w:eastAsia="標楷體" w:hAnsi="標楷體" w:cstheme="minorBidi" w:hint="eastAsia"/>
          <w:bCs/>
          <w:kern w:val="0"/>
          <w:sz w:val="28"/>
          <w:szCs w:val="28"/>
        </w:rPr>
        <w:t>頁）</w:t>
      </w:r>
    </w:p>
    <w:p w14:paraId="4CE964CD" w14:textId="4388D908" w:rsidR="00B64C93" w:rsidRPr="00457A78" w:rsidRDefault="00B64C93" w:rsidP="0094508C">
      <w:pPr>
        <w:overflowPunct w:val="0"/>
        <w:spacing w:line="510" w:lineRule="exact"/>
        <w:ind w:leftChars="168" w:left="1120" w:hangingChars="256" w:hanging="717"/>
        <w:jc w:val="both"/>
        <w:rPr>
          <w:rFonts w:ascii="標楷體" w:eastAsia="標楷體" w:hAnsi="標楷體"/>
          <w:sz w:val="28"/>
          <w:szCs w:val="28"/>
        </w:rPr>
      </w:pPr>
      <w:r w:rsidRPr="00457A78">
        <w:rPr>
          <w:rFonts w:ascii="標楷體" w:eastAsia="標楷體" w:hAnsi="標楷體" w:hint="eastAsia"/>
          <w:kern w:val="0"/>
          <w:sz w:val="28"/>
          <w:szCs w:val="28"/>
        </w:rPr>
        <w:t>（2）</w:t>
      </w:r>
      <w:r w:rsidRPr="004C5E11">
        <w:rPr>
          <w:rFonts w:ascii="標楷體" w:eastAsia="標楷體" w:hAnsi="標楷體" w:hint="eastAsia"/>
          <w:sz w:val="28"/>
          <w:szCs w:val="28"/>
        </w:rPr>
        <w:t>配合中央辦理強韌臺灣大規模風災震災整備與協作計畫，提升基層防救災量能，惟未評估協助防災人員執勤風險程度及效益</w:t>
      </w:r>
      <w:proofErr w:type="gramStart"/>
      <w:r w:rsidRPr="004C5E11">
        <w:rPr>
          <w:rFonts w:ascii="標楷體" w:eastAsia="標楷體" w:hAnsi="標楷體" w:hint="eastAsia"/>
          <w:sz w:val="28"/>
          <w:szCs w:val="28"/>
        </w:rPr>
        <w:t>研</w:t>
      </w:r>
      <w:proofErr w:type="gramEnd"/>
      <w:r w:rsidRPr="004C5E11">
        <w:rPr>
          <w:rFonts w:ascii="標楷體" w:eastAsia="標楷體" w:hAnsi="標楷體" w:hint="eastAsia"/>
          <w:sz w:val="28"/>
          <w:szCs w:val="28"/>
        </w:rPr>
        <w:t>議投保意外事故保險機制，且防災士背景仍以政府機關單位人員較多，又未調查防災士受訓學員參與防救災項目意願，不利區公所後續分組運用，有待</w:t>
      </w:r>
      <w:proofErr w:type="gramStart"/>
      <w:r w:rsidRPr="004C5E11">
        <w:rPr>
          <w:rFonts w:ascii="標楷體" w:eastAsia="標楷體" w:hAnsi="標楷體" w:hint="eastAsia"/>
          <w:sz w:val="28"/>
          <w:szCs w:val="28"/>
        </w:rPr>
        <w:t>研謀策</w:t>
      </w:r>
      <w:proofErr w:type="gramEnd"/>
      <w:r w:rsidRPr="004C5E11">
        <w:rPr>
          <w:rFonts w:ascii="標楷體" w:eastAsia="標楷體" w:hAnsi="標楷體" w:hint="eastAsia"/>
          <w:sz w:val="28"/>
          <w:szCs w:val="28"/>
        </w:rPr>
        <w:t>進</w:t>
      </w:r>
      <w:r w:rsidRPr="00457A78">
        <w:rPr>
          <w:rFonts w:ascii="標楷體" w:eastAsia="標楷體" w:hAnsi="標楷體" w:hint="eastAsia"/>
          <w:spacing w:val="-2"/>
          <w:kern w:val="0"/>
          <w:sz w:val="28"/>
          <w:szCs w:val="28"/>
        </w:rPr>
        <w:t>。</w:t>
      </w:r>
      <w:r w:rsidRPr="00EF18B7">
        <w:rPr>
          <w:rFonts w:ascii="標楷體" w:eastAsia="標楷體" w:hAnsi="標楷體" w:cstheme="minorBidi" w:hint="eastAsia"/>
          <w:bCs/>
          <w:kern w:val="0"/>
          <w:sz w:val="28"/>
          <w:szCs w:val="28"/>
        </w:rPr>
        <w:t>（詳乙－</w:t>
      </w:r>
      <w:r w:rsidR="009D5F78">
        <w:rPr>
          <w:rFonts w:ascii="標楷體" w:eastAsia="標楷體" w:hAnsi="標楷體" w:cstheme="minorBidi" w:hint="eastAsia"/>
          <w:bCs/>
          <w:kern w:val="0"/>
          <w:sz w:val="28"/>
          <w:szCs w:val="28"/>
        </w:rPr>
        <w:t>4</w:t>
      </w:r>
      <w:r w:rsidR="009D5F78">
        <w:rPr>
          <w:rFonts w:ascii="標楷體" w:eastAsia="標楷體" w:hAnsi="標楷體" w:cstheme="minorBidi"/>
          <w:bCs/>
          <w:kern w:val="0"/>
          <w:sz w:val="28"/>
          <w:szCs w:val="28"/>
        </w:rPr>
        <w:t>4</w:t>
      </w:r>
      <w:r w:rsidRPr="00EF18B7">
        <w:rPr>
          <w:rFonts w:ascii="標楷體" w:eastAsia="標楷體" w:hAnsi="標楷體" w:cstheme="minorBidi" w:hint="eastAsia"/>
          <w:bCs/>
          <w:kern w:val="0"/>
          <w:sz w:val="28"/>
          <w:szCs w:val="28"/>
        </w:rPr>
        <w:t>頁）</w:t>
      </w:r>
    </w:p>
    <w:p w14:paraId="30CCE830" w14:textId="08ABE64A" w:rsidR="00B64C93" w:rsidRPr="00457A78" w:rsidRDefault="00B64C93" w:rsidP="00551F60">
      <w:pPr>
        <w:overflowPunct w:val="0"/>
        <w:spacing w:line="512" w:lineRule="exact"/>
        <w:ind w:leftChars="168" w:left="1120" w:hangingChars="256" w:hanging="717"/>
        <w:jc w:val="both"/>
        <w:rPr>
          <w:rFonts w:ascii="標楷體" w:eastAsia="標楷體" w:hAnsi="標楷體"/>
          <w:sz w:val="28"/>
          <w:szCs w:val="28"/>
        </w:rPr>
      </w:pPr>
      <w:r w:rsidRPr="00457A78">
        <w:rPr>
          <w:rFonts w:ascii="標楷體" w:eastAsia="標楷體" w:hAnsi="標楷體" w:hint="eastAsia"/>
          <w:sz w:val="28"/>
          <w:szCs w:val="28"/>
        </w:rPr>
        <w:t>（3）</w:t>
      </w:r>
      <w:r w:rsidRPr="004C5E11">
        <w:rPr>
          <w:rFonts w:ascii="標楷體" w:eastAsia="標楷體" w:hAnsi="標楷體" w:hint="eastAsia"/>
          <w:sz w:val="28"/>
          <w:szCs w:val="28"/>
        </w:rPr>
        <w:t>持續辦理消防水源執行計畫，落實水源管理強化救災效能，惟部分消防栓損壞修復費時，或同一消防栓連年損壞報修，有待檢討改善</w:t>
      </w:r>
      <w:r w:rsidRPr="00457A78">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sidR="009D5F78">
        <w:rPr>
          <w:rFonts w:ascii="標楷體" w:eastAsia="標楷體" w:hAnsi="標楷體" w:cstheme="minorBidi" w:hint="eastAsia"/>
          <w:bCs/>
          <w:kern w:val="0"/>
          <w:sz w:val="28"/>
          <w:szCs w:val="28"/>
        </w:rPr>
        <w:t>4</w:t>
      </w:r>
      <w:r w:rsidR="00C15CD0">
        <w:rPr>
          <w:rFonts w:ascii="標楷體" w:eastAsia="標楷體" w:hAnsi="標楷體" w:cstheme="minorBidi" w:hint="eastAsia"/>
          <w:bCs/>
          <w:kern w:val="0"/>
          <w:sz w:val="28"/>
          <w:szCs w:val="28"/>
        </w:rPr>
        <w:t>5</w:t>
      </w:r>
      <w:r w:rsidRPr="00EF18B7">
        <w:rPr>
          <w:rFonts w:ascii="標楷體" w:eastAsia="標楷體" w:hAnsi="標楷體" w:cstheme="minorBidi" w:hint="eastAsia"/>
          <w:bCs/>
          <w:kern w:val="0"/>
          <w:sz w:val="28"/>
          <w:szCs w:val="28"/>
        </w:rPr>
        <w:t>頁）</w:t>
      </w:r>
    </w:p>
    <w:p w14:paraId="3FF43980" w14:textId="77777777" w:rsidR="00B64C93" w:rsidRPr="00EF18B7" w:rsidRDefault="00B64C93" w:rsidP="00B64C93">
      <w:pPr>
        <w:spacing w:line="400" w:lineRule="exact"/>
        <w:ind w:left="113"/>
        <w:jc w:val="both"/>
        <w:rPr>
          <w:rFonts w:ascii="標楷體" w:eastAsia="標楷體" w:hAnsi="標楷體"/>
          <w:sz w:val="28"/>
          <w:szCs w:val="28"/>
        </w:rPr>
      </w:pPr>
      <w:r w:rsidRPr="00EF18B7">
        <w:rPr>
          <w:rFonts w:ascii="標楷體" w:eastAsia="標楷體" w:hAnsi="標楷體"/>
          <w:noProof/>
        </w:rPr>
        <w:drawing>
          <wp:anchor distT="0" distB="0" distL="114300" distR="114300" simplePos="0" relativeHeight="251686912" behindDoc="0" locked="0" layoutInCell="1" allowOverlap="1" wp14:anchorId="7850AF4B" wp14:editId="4A61CD73">
            <wp:simplePos x="0" y="0"/>
            <wp:positionH relativeFrom="margin">
              <wp:posOffset>1195070</wp:posOffset>
            </wp:positionH>
            <wp:positionV relativeFrom="paragraph">
              <wp:posOffset>80645</wp:posOffset>
            </wp:positionV>
            <wp:extent cx="641985" cy="603885"/>
            <wp:effectExtent l="0" t="0" r="0" b="0"/>
            <wp:wrapSquare wrapText="bothSides"/>
            <wp:docPr id="602" name="圖片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349" t="3940" r="5345" b="5431"/>
                    <a:stretch/>
                  </pic:blipFill>
                  <pic:spPr bwMode="auto">
                    <a:xfrm>
                      <a:off x="0" y="0"/>
                      <a:ext cx="641985" cy="6038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4EC8F5" w14:textId="77777777" w:rsidR="00B64C93" w:rsidRPr="00EF18B7" w:rsidRDefault="00B64C93" w:rsidP="00B64C93">
      <w:pPr>
        <w:spacing w:line="360" w:lineRule="exact"/>
        <w:rPr>
          <w:rFonts w:ascii="標楷體" w:eastAsia="標楷體" w:hAnsi="標楷體"/>
          <w:b/>
          <w:sz w:val="32"/>
          <w:szCs w:val="32"/>
        </w:rPr>
      </w:pPr>
      <w:r w:rsidRPr="00EF18B7">
        <w:rPr>
          <w:rFonts w:ascii="標楷體" w:eastAsia="標楷體" w:hAnsi="標楷體" w:hint="eastAsia"/>
          <w:b/>
          <w:sz w:val="32"/>
          <w:szCs w:val="32"/>
        </w:rPr>
        <w:t>（四）</w:t>
      </w:r>
      <w:r w:rsidRPr="00EF18B7">
        <w:rPr>
          <w:rFonts w:ascii="標楷體" w:eastAsia="標楷體" w:hAnsi="標楷體" w:hint="eastAsia"/>
          <w:b/>
          <w:sz w:val="32"/>
          <w:szCs w:val="32"/>
          <w:lang w:eastAsia="zh-HK"/>
        </w:rPr>
        <w:t>財政</w:t>
      </w:r>
    </w:p>
    <w:p w14:paraId="4480103B" w14:textId="77777777" w:rsidR="00B64C93" w:rsidRPr="00EF18B7" w:rsidRDefault="00B64C93" w:rsidP="00B64C93">
      <w:pPr>
        <w:spacing w:line="400" w:lineRule="exact"/>
        <w:rPr>
          <w:rFonts w:ascii="標楷體" w:eastAsia="標楷體" w:hAnsi="標楷體"/>
          <w:b/>
          <w:sz w:val="32"/>
          <w:szCs w:val="32"/>
        </w:rPr>
      </w:pPr>
    </w:p>
    <w:p w14:paraId="7FFB8E3B" w14:textId="77777777" w:rsidR="00B64C93" w:rsidRPr="003219A3" w:rsidRDefault="00B64C93" w:rsidP="00551F60">
      <w:pPr>
        <w:spacing w:line="53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08C75BA" w14:textId="77777777" w:rsidR="00B64C93" w:rsidRPr="009208C5" w:rsidRDefault="00B64C93" w:rsidP="00551F60">
      <w:pPr>
        <w:overflowPunct w:val="0"/>
        <w:spacing w:line="512" w:lineRule="exact"/>
        <w:ind w:leftChars="168" w:left="1076" w:hangingChars="240" w:hanging="673"/>
        <w:jc w:val="both"/>
        <w:rPr>
          <w:rFonts w:ascii="標楷體" w:eastAsia="標楷體" w:hAnsi="標楷體"/>
          <w:b/>
          <w:sz w:val="28"/>
          <w:szCs w:val="28"/>
          <w:lang w:eastAsia="zh-HK"/>
        </w:rPr>
      </w:pPr>
      <w:r w:rsidRPr="009208C5">
        <w:rPr>
          <w:rFonts w:ascii="標楷體" w:eastAsia="標楷體" w:hAnsi="標楷體" w:hint="eastAsia"/>
          <w:b/>
          <w:sz w:val="28"/>
          <w:szCs w:val="28"/>
        </w:rPr>
        <w:t>（1）</w:t>
      </w:r>
      <w:r w:rsidRPr="00412DB9">
        <w:rPr>
          <w:rFonts w:ascii="標楷體" w:eastAsia="標楷體" w:hAnsi="標楷體" w:cstheme="minorBidi" w:hint="eastAsia"/>
          <w:b/>
          <w:spacing w:val="-6"/>
          <w:sz w:val="28"/>
          <w:szCs w:val="28"/>
        </w:rPr>
        <w:t>提升公產</w:t>
      </w:r>
      <w:r w:rsidRPr="00412DB9">
        <w:rPr>
          <w:rFonts w:ascii="標楷體" w:eastAsia="標楷體" w:hAnsi="標楷體" w:cstheme="minorBidi" w:hint="eastAsia"/>
          <w:b/>
          <w:spacing w:val="-6"/>
          <w:kern w:val="0"/>
          <w:sz w:val="28"/>
          <w:szCs w:val="28"/>
        </w:rPr>
        <w:t>管理</w:t>
      </w:r>
      <w:r w:rsidRPr="00412DB9">
        <w:rPr>
          <w:rFonts w:ascii="標楷體" w:eastAsia="標楷體" w:hAnsi="標楷體" w:hint="eastAsia"/>
          <w:b/>
          <w:spacing w:val="-6"/>
          <w:kern w:val="0"/>
          <w:sz w:val="28"/>
          <w:szCs w:val="28"/>
        </w:rPr>
        <w:t>效能</w:t>
      </w:r>
      <w:r w:rsidRPr="00412DB9">
        <w:rPr>
          <w:rFonts w:ascii="標楷體" w:eastAsia="標楷體" w:hAnsi="標楷體" w:cstheme="minorBidi" w:hint="eastAsia"/>
          <w:b/>
          <w:spacing w:val="-6"/>
          <w:sz w:val="28"/>
          <w:szCs w:val="28"/>
        </w:rPr>
        <w:t>及促進資產活化運用：</w:t>
      </w:r>
      <w:r w:rsidRPr="00412DB9">
        <w:rPr>
          <w:rFonts w:ascii="標楷體" w:eastAsia="標楷體" w:hAnsi="標楷體" w:cstheme="minorBidi" w:hint="eastAsia"/>
          <w:bCs/>
          <w:spacing w:val="-6"/>
          <w:sz w:val="28"/>
          <w:szCs w:val="28"/>
        </w:rPr>
        <w:t>強化公有建物調配機制，即時支援公用需求；定期巡查</w:t>
      </w:r>
      <w:proofErr w:type="gramStart"/>
      <w:r w:rsidRPr="00412DB9">
        <w:rPr>
          <w:rFonts w:ascii="標楷體" w:eastAsia="標楷體" w:hAnsi="標楷體" w:cstheme="minorBidi" w:hint="eastAsia"/>
          <w:bCs/>
          <w:spacing w:val="-6"/>
          <w:sz w:val="28"/>
          <w:szCs w:val="28"/>
        </w:rPr>
        <w:t>遏阻新占用</w:t>
      </w:r>
      <w:proofErr w:type="gramEnd"/>
      <w:r w:rsidRPr="00412DB9">
        <w:rPr>
          <w:rFonts w:ascii="標楷體" w:eastAsia="標楷體" w:hAnsi="標楷體" w:cstheme="minorBidi" w:hint="eastAsia"/>
          <w:bCs/>
          <w:spacing w:val="-6"/>
          <w:sz w:val="28"/>
          <w:szCs w:val="28"/>
        </w:rPr>
        <w:t>，確保市產權益</w:t>
      </w:r>
      <w:r w:rsidRPr="00412DB9">
        <w:rPr>
          <w:rFonts w:ascii="標楷體" w:eastAsia="標楷體" w:hAnsi="標楷體" w:hint="eastAsia"/>
          <w:spacing w:val="-6"/>
          <w:sz w:val="28"/>
          <w:szCs w:val="28"/>
        </w:rPr>
        <w:t>；配合都更三箭，積極推動公辦都更；依管理風險判斷清查頻率，提高資產管理效能。</w:t>
      </w:r>
    </w:p>
    <w:p w14:paraId="578D49FE" w14:textId="77777777" w:rsidR="00B64C93" w:rsidRPr="004D594C" w:rsidRDefault="00B64C93" w:rsidP="00551F60">
      <w:pPr>
        <w:overflowPunct w:val="0"/>
        <w:spacing w:line="512" w:lineRule="exact"/>
        <w:ind w:leftChars="168" w:left="1106" w:hangingChars="251" w:hanging="703"/>
        <w:jc w:val="both"/>
        <w:rPr>
          <w:rFonts w:ascii="標楷體" w:eastAsia="標楷體" w:hAnsi="標楷體"/>
          <w:sz w:val="28"/>
          <w:szCs w:val="28"/>
        </w:rPr>
      </w:pPr>
      <w:r w:rsidRPr="004D594C">
        <w:rPr>
          <w:rFonts w:ascii="標楷體" w:eastAsia="標楷體" w:hAnsi="標楷體" w:hint="eastAsia"/>
          <w:b/>
          <w:sz w:val="28"/>
          <w:szCs w:val="28"/>
        </w:rPr>
        <w:t>（2）</w:t>
      </w:r>
      <w:r w:rsidRPr="0017624E">
        <w:rPr>
          <w:rFonts w:ascii="標楷體" w:eastAsia="標楷體" w:hAnsi="標楷體" w:cstheme="minorBidi" w:hint="eastAsia"/>
          <w:b/>
          <w:bCs/>
          <w:sz w:val="28"/>
          <w:szCs w:val="28"/>
        </w:rPr>
        <w:t>加強</w:t>
      </w:r>
      <w:r w:rsidRPr="007F7EDA">
        <w:rPr>
          <w:rFonts w:ascii="標楷體" w:eastAsia="標楷體" w:hAnsi="標楷體" w:hint="eastAsia"/>
          <w:b/>
          <w:kern w:val="0"/>
          <w:sz w:val="28"/>
          <w:szCs w:val="28"/>
        </w:rPr>
        <w:t>菸酒</w:t>
      </w:r>
      <w:r w:rsidRPr="0017624E">
        <w:rPr>
          <w:rFonts w:ascii="標楷體" w:eastAsia="標楷體" w:hAnsi="標楷體" w:cstheme="minorBidi" w:hint="eastAsia"/>
          <w:b/>
          <w:bCs/>
          <w:sz w:val="28"/>
          <w:szCs w:val="28"/>
        </w:rPr>
        <w:t>管理</w:t>
      </w:r>
      <w:r w:rsidRPr="00224D32">
        <w:rPr>
          <w:rFonts w:ascii="標楷體" w:eastAsia="標楷體" w:hAnsi="標楷體" w:cstheme="minorBidi" w:hint="eastAsia"/>
          <w:b/>
          <w:bCs/>
          <w:sz w:val="28"/>
          <w:szCs w:val="28"/>
        </w:rPr>
        <w:t>：</w:t>
      </w:r>
      <w:proofErr w:type="gramStart"/>
      <w:r w:rsidRPr="0017624E">
        <w:rPr>
          <w:rFonts w:ascii="標楷體" w:eastAsia="標楷體" w:hAnsi="標楷體" w:cstheme="minorBidi" w:hint="eastAsia"/>
          <w:bCs/>
          <w:sz w:val="28"/>
          <w:szCs w:val="28"/>
        </w:rPr>
        <w:t>賡</w:t>
      </w:r>
      <w:proofErr w:type="gramEnd"/>
      <w:r w:rsidRPr="0017624E">
        <w:rPr>
          <w:rFonts w:ascii="標楷體" w:eastAsia="標楷體" w:hAnsi="標楷體" w:cstheme="minorBidi" w:hint="eastAsia"/>
          <w:bCs/>
          <w:sz w:val="28"/>
          <w:szCs w:val="28"/>
        </w:rPr>
        <w:t>續辦理菸酒法令宣導</w:t>
      </w:r>
      <w:r w:rsidRPr="00224D32">
        <w:rPr>
          <w:rFonts w:ascii="標楷體" w:eastAsia="標楷體" w:hAnsi="標楷體" w:cstheme="minorBidi" w:hint="eastAsia"/>
          <w:bCs/>
          <w:sz w:val="28"/>
          <w:szCs w:val="28"/>
        </w:rPr>
        <w:t>；</w:t>
      </w:r>
      <w:r w:rsidRPr="0017624E">
        <w:rPr>
          <w:rFonts w:ascii="標楷體" w:eastAsia="標楷體" w:hAnsi="標楷體" w:cstheme="minorBidi" w:hint="eastAsia"/>
          <w:bCs/>
          <w:sz w:val="28"/>
          <w:szCs w:val="28"/>
        </w:rPr>
        <w:t>查察買賣未變性酒精業者並列</w:t>
      </w:r>
      <w:proofErr w:type="gramStart"/>
      <w:r w:rsidRPr="0017624E">
        <w:rPr>
          <w:rFonts w:ascii="標楷體" w:eastAsia="標楷體" w:hAnsi="標楷體" w:cstheme="minorBidi" w:hint="eastAsia"/>
          <w:bCs/>
          <w:sz w:val="28"/>
          <w:szCs w:val="28"/>
        </w:rPr>
        <w:t>冊</w:t>
      </w:r>
      <w:proofErr w:type="gramEnd"/>
      <w:r w:rsidRPr="0017624E">
        <w:rPr>
          <w:rFonts w:ascii="標楷體" w:eastAsia="標楷體" w:hAnsi="標楷體" w:cstheme="minorBidi" w:hint="eastAsia"/>
          <w:bCs/>
          <w:sz w:val="28"/>
          <w:szCs w:val="28"/>
        </w:rPr>
        <w:t>管理</w:t>
      </w:r>
      <w:r w:rsidRPr="00AE3A9B">
        <w:rPr>
          <w:rFonts w:ascii="標楷體" w:eastAsia="標楷體" w:hAnsi="標楷體" w:cstheme="minorBidi"/>
          <w:bCs/>
          <w:sz w:val="28"/>
          <w:szCs w:val="28"/>
        </w:rPr>
        <w:t>；</w:t>
      </w:r>
      <w:r w:rsidRPr="0017624E">
        <w:rPr>
          <w:rFonts w:ascii="標楷體" w:eastAsia="標楷體" w:hAnsi="標楷體" w:cstheme="minorBidi" w:hint="eastAsia"/>
          <w:bCs/>
          <w:sz w:val="28"/>
          <w:szCs w:val="28"/>
        </w:rPr>
        <w:t>依</w:t>
      </w:r>
      <w:proofErr w:type="gramStart"/>
      <w:r w:rsidRPr="0017624E">
        <w:rPr>
          <w:rFonts w:ascii="標楷體" w:eastAsia="標楷體" w:hAnsi="標楷體" w:cstheme="minorBidi" w:hint="eastAsia"/>
          <w:bCs/>
          <w:sz w:val="28"/>
          <w:szCs w:val="28"/>
        </w:rPr>
        <w:t>私劣菸酒</w:t>
      </w:r>
      <w:proofErr w:type="gramEnd"/>
      <w:r w:rsidRPr="0017624E">
        <w:rPr>
          <w:rFonts w:ascii="標楷體" w:eastAsia="標楷體" w:hAnsi="標楷體" w:cstheme="minorBidi" w:hint="eastAsia"/>
          <w:bCs/>
          <w:sz w:val="28"/>
          <w:szCs w:val="28"/>
        </w:rPr>
        <w:t>年度抽檢及查察方案，加強查緝不法菸酒</w:t>
      </w:r>
      <w:r w:rsidRPr="00224D32">
        <w:rPr>
          <w:rFonts w:ascii="標楷體" w:eastAsia="標楷體" w:hAnsi="標楷體" w:cstheme="minorBidi"/>
          <w:bCs/>
          <w:sz w:val="28"/>
          <w:szCs w:val="28"/>
        </w:rPr>
        <w:t>；</w:t>
      </w:r>
      <w:r w:rsidRPr="0017624E">
        <w:rPr>
          <w:rFonts w:ascii="標楷體" w:eastAsia="標楷體" w:hAnsi="標楷體" w:cstheme="minorBidi" w:hint="eastAsia"/>
          <w:bCs/>
          <w:sz w:val="28"/>
          <w:szCs w:val="28"/>
        </w:rPr>
        <w:t>落實飲用</w:t>
      </w:r>
      <w:proofErr w:type="gramStart"/>
      <w:r w:rsidRPr="0017624E">
        <w:rPr>
          <w:rFonts w:ascii="標楷體" w:eastAsia="標楷體" w:hAnsi="標楷體" w:cstheme="minorBidi" w:hint="eastAsia"/>
          <w:bCs/>
          <w:sz w:val="28"/>
          <w:szCs w:val="28"/>
        </w:rPr>
        <w:t>私劣酒</w:t>
      </w:r>
      <w:proofErr w:type="gramEnd"/>
      <w:r w:rsidRPr="0017624E">
        <w:rPr>
          <w:rFonts w:ascii="標楷體" w:eastAsia="標楷體" w:hAnsi="標楷體" w:cstheme="minorBidi" w:hint="eastAsia"/>
          <w:bCs/>
          <w:sz w:val="28"/>
          <w:szCs w:val="28"/>
        </w:rPr>
        <w:t>發生重大傷害事故緊急通報系統之運作</w:t>
      </w:r>
      <w:r w:rsidRPr="00224D32">
        <w:rPr>
          <w:rFonts w:ascii="標楷體" w:eastAsia="標楷體" w:hAnsi="標楷體" w:cstheme="minorBidi"/>
          <w:bCs/>
          <w:sz w:val="28"/>
          <w:szCs w:val="28"/>
        </w:rPr>
        <w:t>。</w:t>
      </w:r>
    </w:p>
    <w:p w14:paraId="625C84FD" w14:textId="77777777" w:rsidR="00B64C93" w:rsidRPr="00DF5135" w:rsidRDefault="00B64C93" w:rsidP="00551F60">
      <w:pPr>
        <w:overflowPunct w:val="0"/>
        <w:spacing w:line="512" w:lineRule="exact"/>
        <w:ind w:leftChars="168" w:left="1135" w:hangingChars="261" w:hanging="732"/>
        <w:jc w:val="both"/>
        <w:rPr>
          <w:rFonts w:ascii="標楷體" w:eastAsia="標楷體" w:hAnsi="標楷體" w:cstheme="minorBidi"/>
          <w:bCs/>
          <w:sz w:val="28"/>
          <w:szCs w:val="28"/>
        </w:rPr>
      </w:pPr>
      <w:r w:rsidRPr="00224D32">
        <w:rPr>
          <w:rFonts w:ascii="標楷體" w:eastAsia="標楷體" w:hAnsi="標楷體" w:hint="eastAsia"/>
          <w:b/>
          <w:sz w:val="28"/>
          <w:szCs w:val="28"/>
        </w:rPr>
        <w:t>（3）</w:t>
      </w:r>
      <w:r w:rsidRPr="004D594C">
        <w:rPr>
          <w:rFonts w:ascii="標楷體" w:eastAsia="標楷體" w:hAnsi="標楷體" w:cstheme="minorBidi" w:hint="eastAsia"/>
          <w:b/>
          <w:sz w:val="28"/>
          <w:szCs w:val="28"/>
        </w:rPr>
        <w:t>落實</w:t>
      </w:r>
      <w:r w:rsidRPr="007F7EDA">
        <w:rPr>
          <w:rFonts w:ascii="標楷體" w:eastAsia="標楷體" w:hAnsi="標楷體" w:hint="eastAsia"/>
          <w:b/>
          <w:kern w:val="0"/>
          <w:sz w:val="28"/>
          <w:szCs w:val="28"/>
        </w:rPr>
        <w:t>稅捐</w:t>
      </w:r>
      <w:proofErr w:type="gramStart"/>
      <w:r w:rsidRPr="004D594C">
        <w:rPr>
          <w:rFonts w:ascii="標楷體" w:eastAsia="標楷體" w:hAnsi="標楷體" w:cstheme="minorBidi" w:hint="eastAsia"/>
          <w:b/>
          <w:sz w:val="28"/>
          <w:szCs w:val="28"/>
        </w:rPr>
        <w:t>稽徵</w:t>
      </w:r>
      <w:proofErr w:type="gramEnd"/>
      <w:r w:rsidRPr="004D594C">
        <w:rPr>
          <w:rFonts w:ascii="標楷體" w:eastAsia="標楷體" w:hAnsi="標楷體" w:cstheme="minorBidi" w:hint="eastAsia"/>
          <w:b/>
          <w:sz w:val="28"/>
          <w:szCs w:val="28"/>
        </w:rPr>
        <w:t>，促進租稅公平：</w:t>
      </w:r>
      <w:r w:rsidRPr="0017624E">
        <w:rPr>
          <w:rFonts w:ascii="標楷體" w:eastAsia="標楷體" w:hAnsi="標楷體" w:cstheme="minorBidi" w:hint="eastAsia"/>
          <w:bCs/>
          <w:sz w:val="28"/>
          <w:szCs w:val="28"/>
        </w:rPr>
        <w:t>合理調整稅基，促進租稅公平</w:t>
      </w:r>
      <w:r w:rsidRPr="004D594C">
        <w:rPr>
          <w:rFonts w:ascii="標楷體" w:eastAsia="標楷體" w:hAnsi="標楷體" w:cstheme="minorBidi" w:hint="eastAsia"/>
          <w:bCs/>
          <w:sz w:val="28"/>
          <w:szCs w:val="28"/>
        </w:rPr>
        <w:t>；</w:t>
      </w:r>
      <w:r w:rsidRPr="0017624E">
        <w:rPr>
          <w:rFonts w:ascii="標楷體" w:eastAsia="標楷體" w:hAnsi="標楷體" w:cstheme="minorBidi" w:hint="eastAsia"/>
          <w:bCs/>
          <w:sz w:val="28"/>
          <w:szCs w:val="28"/>
        </w:rPr>
        <w:t>實施差別稅率，</w:t>
      </w:r>
      <w:proofErr w:type="gramStart"/>
      <w:r w:rsidRPr="0017624E">
        <w:rPr>
          <w:rFonts w:ascii="標楷體" w:eastAsia="標楷體" w:hAnsi="標楷體" w:cstheme="minorBidi" w:hint="eastAsia"/>
          <w:bCs/>
          <w:sz w:val="28"/>
          <w:szCs w:val="28"/>
        </w:rPr>
        <w:t>抑制囤房炒作</w:t>
      </w:r>
      <w:proofErr w:type="gramEnd"/>
      <w:r w:rsidRPr="004D594C">
        <w:rPr>
          <w:rFonts w:ascii="標楷體" w:eastAsia="標楷體" w:hAnsi="標楷體" w:cstheme="minorBidi" w:hint="eastAsia"/>
          <w:bCs/>
          <w:sz w:val="28"/>
          <w:szCs w:val="28"/>
        </w:rPr>
        <w:t>；</w:t>
      </w:r>
      <w:r w:rsidRPr="0017624E">
        <w:rPr>
          <w:rFonts w:ascii="標楷體" w:eastAsia="標楷體" w:hAnsi="標楷體" w:cstheme="minorBidi" w:hint="eastAsia"/>
          <w:bCs/>
          <w:sz w:val="28"/>
          <w:szCs w:val="28"/>
        </w:rPr>
        <w:t>貼心便民措施、E 化快捷服務，營造優質納稅環境</w:t>
      </w:r>
      <w:r>
        <w:rPr>
          <w:rFonts w:ascii="標楷體" w:eastAsia="標楷體" w:hAnsi="標楷體" w:cstheme="minorBidi" w:hint="eastAsia"/>
          <w:bCs/>
          <w:sz w:val="28"/>
          <w:szCs w:val="28"/>
        </w:rPr>
        <w:t>；</w:t>
      </w:r>
      <w:r w:rsidRPr="0017624E">
        <w:rPr>
          <w:rFonts w:ascii="標楷體" w:eastAsia="標楷體" w:hAnsi="標楷體" w:cstheme="minorBidi" w:hint="eastAsia"/>
          <w:bCs/>
          <w:sz w:val="28"/>
          <w:szCs w:val="28"/>
        </w:rPr>
        <w:t>精進清查技術，</w:t>
      </w:r>
      <w:proofErr w:type="gramStart"/>
      <w:r w:rsidRPr="0017624E">
        <w:rPr>
          <w:rFonts w:ascii="標楷體" w:eastAsia="標楷體" w:hAnsi="標楷體" w:cstheme="minorBidi" w:hint="eastAsia"/>
          <w:bCs/>
          <w:sz w:val="28"/>
          <w:szCs w:val="28"/>
        </w:rPr>
        <w:t>防止新欠清理</w:t>
      </w:r>
      <w:proofErr w:type="gramEnd"/>
      <w:r w:rsidRPr="0017624E">
        <w:rPr>
          <w:rFonts w:ascii="標楷體" w:eastAsia="標楷體" w:hAnsi="標楷體" w:cstheme="minorBidi" w:hint="eastAsia"/>
          <w:bCs/>
          <w:sz w:val="28"/>
          <w:szCs w:val="28"/>
        </w:rPr>
        <w:t>舊欠</w:t>
      </w:r>
      <w:r w:rsidRPr="004D594C">
        <w:rPr>
          <w:rFonts w:ascii="標楷體" w:eastAsia="標楷體" w:hAnsi="標楷體" w:hint="eastAsia"/>
          <w:sz w:val="28"/>
          <w:szCs w:val="28"/>
        </w:rPr>
        <w:t>。</w:t>
      </w:r>
    </w:p>
    <w:p w14:paraId="1266D772"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lastRenderedPageBreak/>
        <w:t>2.本處審核結果：</w:t>
      </w:r>
    </w:p>
    <w:p w14:paraId="0E63FBB8" w14:textId="5E0A2789" w:rsidR="00B64C93" w:rsidRPr="003923CF" w:rsidRDefault="00B64C93" w:rsidP="00B64C93">
      <w:pPr>
        <w:overflowPunct w:val="0"/>
        <w:spacing w:line="510" w:lineRule="exact"/>
        <w:ind w:leftChars="168" w:left="1120" w:hangingChars="256" w:hanging="717"/>
        <w:jc w:val="both"/>
        <w:rPr>
          <w:rFonts w:ascii="標楷體" w:eastAsia="標楷體" w:hAnsi="標楷體" w:cstheme="minorBidi"/>
          <w:bCs/>
          <w:sz w:val="28"/>
          <w:szCs w:val="28"/>
        </w:rPr>
      </w:pPr>
      <w:r w:rsidRPr="00C71898">
        <w:rPr>
          <w:rFonts w:ascii="標楷體" w:eastAsia="標楷體" w:hAnsi="標楷體" w:hint="eastAsia"/>
          <w:sz w:val="28"/>
          <w:szCs w:val="28"/>
        </w:rPr>
        <w:t>（1）</w:t>
      </w:r>
      <w:r w:rsidRPr="009F3901">
        <w:rPr>
          <w:rFonts w:ascii="標楷體" w:eastAsia="標楷體" w:hAnsi="標楷體" w:cstheme="minorBidi" w:hint="eastAsia"/>
          <w:bCs/>
          <w:sz w:val="28"/>
          <w:szCs w:val="28"/>
        </w:rPr>
        <w:t>積極管理市有不動產，並</w:t>
      </w:r>
      <w:proofErr w:type="gramStart"/>
      <w:r w:rsidRPr="009F3901">
        <w:rPr>
          <w:rFonts w:ascii="標楷體" w:eastAsia="標楷體" w:hAnsi="標楷體" w:cstheme="minorBidi" w:hint="eastAsia"/>
          <w:bCs/>
          <w:sz w:val="28"/>
          <w:szCs w:val="28"/>
        </w:rPr>
        <w:t>賡</w:t>
      </w:r>
      <w:proofErr w:type="gramEnd"/>
      <w:r w:rsidRPr="009F3901">
        <w:rPr>
          <w:rFonts w:ascii="標楷體" w:eastAsia="標楷體" w:hAnsi="標楷體" w:cstheme="minorBidi" w:hint="eastAsia"/>
          <w:bCs/>
          <w:sz w:val="28"/>
          <w:szCs w:val="28"/>
        </w:rPr>
        <w:t>續依規定辦理被占用市有不動產清理作業，維護市府產權，惟相關管理作為仍欠周妥，亟待</w:t>
      </w:r>
      <w:proofErr w:type="gramStart"/>
      <w:r w:rsidRPr="009F3901">
        <w:rPr>
          <w:rFonts w:ascii="標楷體" w:eastAsia="標楷體" w:hAnsi="標楷體" w:cstheme="minorBidi" w:hint="eastAsia"/>
          <w:bCs/>
          <w:sz w:val="28"/>
          <w:szCs w:val="28"/>
        </w:rPr>
        <w:t>研謀妥處</w:t>
      </w:r>
      <w:proofErr w:type="gramEnd"/>
      <w:r w:rsidRPr="003923CF">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sidR="0049295F">
        <w:rPr>
          <w:rFonts w:ascii="標楷體" w:eastAsia="標楷體" w:hAnsi="標楷體" w:cstheme="minorBidi" w:hint="eastAsia"/>
          <w:bCs/>
          <w:kern w:val="0"/>
          <w:sz w:val="28"/>
          <w:szCs w:val="28"/>
        </w:rPr>
        <w:t>5</w:t>
      </w:r>
      <w:r w:rsidR="0049295F">
        <w:rPr>
          <w:rFonts w:ascii="標楷體" w:eastAsia="標楷體" w:hAnsi="標楷體" w:cstheme="minorBidi"/>
          <w:bCs/>
          <w:kern w:val="0"/>
          <w:sz w:val="28"/>
          <w:szCs w:val="28"/>
        </w:rPr>
        <w:t>1</w:t>
      </w:r>
      <w:r w:rsidRPr="00EF18B7">
        <w:rPr>
          <w:rFonts w:ascii="標楷體" w:eastAsia="標楷體" w:hAnsi="標楷體" w:cstheme="minorBidi" w:hint="eastAsia"/>
          <w:bCs/>
          <w:kern w:val="0"/>
          <w:sz w:val="28"/>
          <w:szCs w:val="28"/>
        </w:rPr>
        <w:t>頁）</w:t>
      </w:r>
    </w:p>
    <w:p w14:paraId="2CBC8A60" w14:textId="7B062F95" w:rsidR="00B64C93" w:rsidRPr="003D083D" w:rsidRDefault="00B64C93" w:rsidP="00C0353D">
      <w:pPr>
        <w:overflowPunct w:val="0"/>
        <w:spacing w:line="510" w:lineRule="exact"/>
        <w:ind w:leftChars="168" w:left="1106" w:hangingChars="251" w:hanging="703"/>
        <w:jc w:val="both"/>
        <w:rPr>
          <w:rFonts w:ascii="標楷體" w:eastAsia="標楷體" w:hAnsi="標楷體" w:cstheme="minorBidi"/>
          <w:bCs/>
          <w:sz w:val="28"/>
          <w:szCs w:val="28"/>
        </w:rPr>
      </w:pPr>
      <w:r w:rsidRPr="003D083D">
        <w:rPr>
          <w:rFonts w:ascii="標楷體" w:eastAsia="標楷體" w:hAnsi="標楷體" w:cstheme="minorBidi" w:hint="eastAsia"/>
          <w:bCs/>
          <w:sz w:val="28"/>
          <w:szCs w:val="28"/>
        </w:rPr>
        <w:t>（</w:t>
      </w:r>
      <w:r>
        <w:rPr>
          <w:rFonts w:ascii="標楷體" w:eastAsia="標楷體" w:hAnsi="標楷體" w:cstheme="minorBidi" w:hint="eastAsia"/>
          <w:bCs/>
          <w:sz w:val="28"/>
          <w:szCs w:val="28"/>
        </w:rPr>
        <w:t>2</w:t>
      </w:r>
      <w:r w:rsidRPr="003D083D">
        <w:rPr>
          <w:rFonts w:ascii="標楷體" w:eastAsia="標楷體" w:hAnsi="標楷體" w:cstheme="minorBidi" w:hint="eastAsia"/>
          <w:bCs/>
          <w:sz w:val="28"/>
          <w:szCs w:val="28"/>
        </w:rPr>
        <w:t>）</w:t>
      </w:r>
      <w:r w:rsidRPr="009F3901">
        <w:rPr>
          <w:rFonts w:ascii="標楷體" w:eastAsia="標楷體" w:hAnsi="標楷體" w:cstheme="minorBidi" w:hint="eastAsia"/>
          <w:bCs/>
          <w:sz w:val="28"/>
          <w:szCs w:val="28"/>
        </w:rPr>
        <w:t>持續辦理</w:t>
      </w:r>
      <w:proofErr w:type="gramStart"/>
      <w:r w:rsidRPr="009F3901">
        <w:rPr>
          <w:rFonts w:ascii="標楷體" w:eastAsia="標楷體" w:hAnsi="標楷體" w:cstheme="minorBidi" w:hint="eastAsia"/>
          <w:bCs/>
          <w:sz w:val="28"/>
          <w:szCs w:val="28"/>
        </w:rPr>
        <w:t>私劣</w:t>
      </w:r>
      <w:r w:rsidRPr="005742A5">
        <w:rPr>
          <w:rFonts w:ascii="標楷體" w:eastAsia="標楷體" w:hAnsi="標楷體" w:cstheme="minorBidi" w:hint="eastAsia"/>
          <w:bCs/>
          <w:kern w:val="0"/>
          <w:sz w:val="28"/>
          <w:szCs w:val="28"/>
        </w:rPr>
        <w:t>菸酒</w:t>
      </w:r>
      <w:proofErr w:type="gramEnd"/>
      <w:r w:rsidRPr="009F3901">
        <w:rPr>
          <w:rFonts w:ascii="標楷體" w:eastAsia="標楷體" w:hAnsi="標楷體" w:cstheme="minorBidi" w:hint="eastAsia"/>
          <w:bCs/>
          <w:sz w:val="28"/>
          <w:szCs w:val="28"/>
        </w:rPr>
        <w:t>抽檢及查察作業，避免</w:t>
      </w:r>
      <w:proofErr w:type="gramStart"/>
      <w:r w:rsidRPr="009F3901">
        <w:rPr>
          <w:rFonts w:ascii="標楷體" w:eastAsia="標楷體" w:hAnsi="標楷體" w:cstheme="minorBidi" w:hint="eastAsia"/>
          <w:bCs/>
          <w:sz w:val="28"/>
          <w:szCs w:val="28"/>
        </w:rPr>
        <w:t>私劣菸酒</w:t>
      </w:r>
      <w:proofErr w:type="gramEnd"/>
      <w:r w:rsidRPr="009F3901">
        <w:rPr>
          <w:rFonts w:ascii="標楷體" w:eastAsia="標楷體" w:hAnsi="標楷體" w:cstheme="minorBidi" w:hint="eastAsia"/>
          <w:bCs/>
          <w:sz w:val="28"/>
          <w:szCs w:val="28"/>
        </w:rPr>
        <w:t>對稅收及市民健康造成衝擊，</w:t>
      </w:r>
      <w:proofErr w:type="gramStart"/>
      <w:r w:rsidRPr="009F3901">
        <w:rPr>
          <w:rFonts w:ascii="標楷體" w:eastAsia="標楷體" w:hAnsi="標楷體" w:cstheme="minorBidi" w:hint="eastAsia"/>
          <w:bCs/>
          <w:sz w:val="28"/>
          <w:szCs w:val="28"/>
        </w:rPr>
        <w:t>惟未衡酌</w:t>
      </w:r>
      <w:proofErr w:type="gramEnd"/>
      <w:r w:rsidRPr="009F3901">
        <w:rPr>
          <w:rFonts w:ascii="標楷體" w:eastAsia="標楷體" w:hAnsi="標楷體" w:cstheme="minorBidi" w:hint="eastAsia"/>
          <w:bCs/>
          <w:sz w:val="28"/>
          <w:szCs w:val="28"/>
        </w:rPr>
        <w:t>風險程度</w:t>
      </w:r>
      <w:proofErr w:type="gramStart"/>
      <w:r w:rsidRPr="009F3901">
        <w:rPr>
          <w:rFonts w:ascii="標楷體" w:eastAsia="標楷體" w:hAnsi="標楷體" w:cstheme="minorBidi" w:hint="eastAsia"/>
          <w:bCs/>
          <w:sz w:val="28"/>
          <w:szCs w:val="28"/>
        </w:rPr>
        <w:t>妥慎擇選</w:t>
      </w:r>
      <w:proofErr w:type="gramEnd"/>
      <w:r w:rsidRPr="009F3901">
        <w:rPr>
          <w:rFonts w:ascii="標楷體" w:eastAsia="標楷體" w:hAnsi="標楷體" w:cstheme="minorBidi" w:hint="eastAsia"/>
          <w:bCs/>
          <w:sz w:val="28"/>
          <w:szCs w:val="28"/>
        </w:rPr>
        <w:t>抽檢對象，且抽檢作業仍欠嚴謹周延，亟待</w:t>
      </w:r>
      <w:proofErr w:type="gramStart"/>
      <w:r w:rsidRPr="009F3901">
        <w:rPr>
          <w:rFonts w:ascii="標楷體" w:eastAsia="標楷體" w:hAnsi="標楷體" w:cstheme="minorBidi" w:hint="eastAsia"/>
          <w:bCs/>
          <w:sz w:val="28"/>
          <w:szCs w:val="28"/>
        </w:rPr>
        <w:t>研謀妥處</w:t>
      </w:r>
      <w:proofErr w:type="gramEnd"/>
      <w:r w:rsidRPr="009F3901">
        <w:rPr>
          <w:rFonts w:ascii="標楷體" w:eastAsia="標楷體" w:hAnsi="標楷體" w:cstheme="minorBidi" w:hint="eastAsia"/>
          <w:bCs/>
          <w:sz w:val="28"/>
          <w:szCs w:val="28"/>
        </w:rPr>
        <w:t>，以提升查緝成效</w:t>
      </w:r>
      <w:r w:rsidRPr="00AC2B9E">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sidR="0049295F">
        <w:rPr>
          <w:rFonts w:ascii="標楷體" w:eastAsia="標楷體" w:hAnsi="標楷體" w:cstheme="minorBidi" w:hint="eastAsia"/>
          <w:bCs/>
          <w:kern w:val="0"/>
          <w:sz w:val="28"/>
          <w:szCs w:val="28"/>
        </w:rPr>
        <w:t>5</w:t>
      </w:r>
      <w:r w:rsidR="0049295F">
        <w:rPr>
          <w:rFonts w:ascii="標楷體" w:eastAsia="標楷體" w:hAnsi="標楷體" w:cstheme="minorBidi"/>
          <w:bCs/>
          <w:kern w:val="0"/>
          <w:sz w:val="28"/>
          <w:szCs w:val="28"/>
        </w:rPr>
        <w:t>2</w:t>
      </w:r>
      <w:r w:rsidRPr="00EF18B7">
        <w:rPr>
          <w:rFonts w:ascii="標楷體" w:eastAsia="標楷體" w:hAnsi="標楷體" w:cstheme="minorBidi" w:hint="eastAsia"/>
          <w:bCs/>
          <w:kern w:val="0"/>
          <w:sz w:val="28"/>
          <w:szCs w:val="28"/>
        </w:rPr>
        <w:t>頁）</w:t>
      </w:r>
    </w:p>
    <w:p w14:paraId="5815581F" w14:textId="7A23D367" w:rsidR="00B64C93" w:rsidRPr="003D083D" w:rsidRDefault="00B64C93" w:rsidP="00C0353D">
      <w:pPr>
        <w:overflowPunct w:val="0"/>
        <w:spacing w:line="510" w:lineRule="exact"/>
        <w:ind w:leftChars="168" w:left="1106" w:hangingChars="251" w:hanging="703"/>
        <w:jc w:val="both"/>
        <w:rPr>
          <w:rFonts w:ascii="標楷體" w:eastAsia="標楷體" w:hAnsi="標楷體" w:cstheme="minorBidi"/>
          <w:bCs/>
          <w:sz w:val="28"/>
          <w:szCs w:val="28"/>
        </w:rPr>
      </w:pPr>
      <w:r w:rsidRPr="00C71898">
        <w:rPr>
          <w:rFonts w:ascii="標楷體" w:eastAsia="標楷體" w:hAnsi="標楷體" w:hint="eastAsia"/>
          <w:sz w:val="28"/>
          <w:szCs w:val="28"/>
        </w:rPr>
        <w:t>（</w:t>
      </w:r>
      <w:r>
        <w:rPr>
          <w:rFonts w:ascii="標楷體" w:eastAsia="標楷體" w:hAnsi="標楷體" w:hint="eastAsia"/>
          <w:sz w:val="28"/>
          <w:szCs w:val="28"/>
        </w:rPr>
        <w:t>3</w:t>
      </w:r>
      <w:r w:rsidRPr="00C71898">
        <w:rPr>
          <w:rFonts w:ascii="標楷體" w:eastAsia="標楷體" w:hAnsi="標楷體" w:hint="eastAsia"/>
          <w:sz w:val="28"/>
          <w:szCs w:val="28"/>
        </w:rPr>
        <w:t>）</w:t>
      </w:r>
      <w:r w:rsidRPr="009F3901">
        <w:rPr>
          <w:rFonts w:ascii="標楷體" w:eastAsia="標楷體" w:hAnsi="標楷體" w:cstheme="minorBidi" w:hint="eastAsia"/>
          <w:bCs/>
          <w:sz w:val="28"/>
          <w:szCs w:val="28"/>
        </w:rPr>
        <w:t>積極辦理</w:t>
      </w:r>
      <w:r w:rsidRPr="005742A5">
        <w:rPr>
          <w:rFonts w:ascii="標楷體" w:eastAsia="標楷體" w:hAnsi="標楷體" w:cstheme="minorBidi" w:hint="eastAsia"/>
          <w:bCs/>
          <w:kern w:val="0"/>
          <w:sz w:val="28"/>
          <w:szCs w:val="28"/>
        </w:rPr>
        <w:t>地方稅</w:t>
      </w:r>
      <w:proofErr w:type="gramStart"/>
      <w:r w:rsidRPr="009F3901">
        <w:rPr>
          <w:rFonts w:ascii="標楷體" w:eastAsia="標楷體" w:hAnsi="標楷體" w:cstheme="minorBidi" w:hint="eastAsia"/>
          <w:bCs/>
          <w:sz w:val="28"/>
          <w:szCs w:val="28"/>
        </w:rPr>
        <w:t>稽</w:t>
      </w:r>
      <w:proofErr w:type="gramEnd"/>
      <w:r w:rsidRPr="009F3901">
        <w:rPr>
          <w:rFonts w:ascii="標楷體" w:eastAsia="標楷體" w:hAnsi="標楷體" w:cstheme="minorBidi" w:hint="eastAsia"/>
          <w:bCs/>
          <w:sz w:val="28"/>
          <w:szCs w:val="28"/>
        </w:rPr>
        <w:t>徵業務並維護租稅公平，</w:t>
      </w:r>
      <w:proofErr w:type="gramStart"/>
      <w:r w:rsidRPr="009F3901">
        <w:rPr>
          <w:rFonts w:ascii="標楷體" w:eastAsia="標楷體" w:hAnsi="標楷體" w:cstheme="minorBidi" w:hint="eastAsia"/>
          <w:bCs/>
          <w:sz w:val="28"/>
          <w:szCs w:val="28"/>
        </w:rPr>
        <w:t>惟賦稅捐費徵</w:t>
      </w:r>
      <w:proofErr w:type="gramEnd"/>
      <w:r w:rsidRPr="009F3901">
        <w:rPr>
          <w:rFonts w:ascii="標楷體" w:eastAsia="標楷體" w:hAnsi="標楷體" w:cstheme="minorBidi" w:hint="eastAsia"/>
          <w:bCs/>
          <w:sz w:val="28"/>
          <w:szCs w:val="28"/>
        </w:rPr>
        <w:t>課作業仍有未盡嚴謹情事，亟待持續檢討改善</w:t>
      </w:r>
      <w:r w:rsidRPr="003D083D">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sidR="0049295F">
        <w:rPr>
          <w:rFonts w:ascii="標楷體" w:eastAsia="標楷體" w:hAnsi="標楷體" w:cstheme="minorBidi" w:hint="eastAsia"/>
          <w:bCs/>
          <w:kern w:val="0"/>
          <w:sz w:val="28"/>
          <w:szCs w:val="28"/>
        </w:rPr>
        <w:t>5</w:t>
      </w:r>
      <w:r w:rsidR="0049295F">
        <w:rPr>
          <w:rFonts w:ascii="標楷體" w:eastAsia="標楷體" w:hAnsi="標楷體" w:cstheme="minorBidi"/>
          <w:bCs/>
          <w:kern w:val="0"/>
          <w:sz w:val="28"/>
          <w:szCs w:val="28"/>
        </w:rPr>
        <w:t>3</w:t>
      </w:r>
      <w:r w:rsidRPr="00EF18B7">
        <w:rPr>
          <w:rFonts w:ascii="標楷體" w:eastAsia="標楷體" w:hAnsi="標楷體" w:cstheme="minorBidi" w:hint="eastAsia"/>
          <w:bCs/>
          <w:kern w:val="0"/>
          <w:sz w:val="28"/>
          <w:szCs w:val="28"/>
        </w:rPr>
        <w:t>頁）</w:t>
      </w:r>
    </w:p>
    <w:p w14:paraId="45E26F88" w14:textId="77777777" w:rsidR="00B64C93" w:rsidRPr="00EF18B7" w:rsidRDefault="00B64C93" w:rsidP="00B64C93">
      <w:pPr>
        <w:overflowPunct w:val="0"/>
        <w:spacing w:line="400" w:lineRule="exact"/>
        <w:ind w:leftChars="170" w:left="768" w:hangingChars="150" w:hanging="360"/>
        <w:jc w:val="distribute"/>
        <w:rPr>
          <w:rFonts w:ascii="標楷體" w:eastAsia="標楷體" w:hAnsi="標楷體"/>
          <w:b/>
          <w:sz w:val="28"/>
          <w:szCs w:val="28"/>
        </w:rPr>
      </w:pPr>
      <w:r w:rsidRPr="00EF18B7">
        <w:rPr>
          <w:rFonts w:ascii="標楷體" w:eastAsia="標楷體" w:hAnsi="標楷體" w:hint="eastAsia"/>
          <w:noProof/>
        </w:rPr>
        <w:drawing>
          <wp:anchor distT="0" distB="0" distL="114300" distR="114300" simplePos="0" relativeHeight="251676672" behindDoc="0" locked="0" layoutInCell="1" allowOverlap="1" wp14:anchorId="2513A2B3" wp14:editId="7D557268">
            <wp:simplePos x="0" y="0"/>
            <wp:positionH relativeFrom="column">
              <wp:posOffset>1188085</wp:posOffset>
            </wp:positionH>
            <wp:positionV relativeFrom="paragraph">
              <wp:posOffset>41910</wp:posOffset>
            </wp:positionV>
            <wp:extent cx="718820" cy="641985"/>
            <wp:effectExtent l="0" t="0" r="5080" b="5715"/>
            <wp:wrapSquare wrapText="bothSides"/>
            <wp:docPr id="453" name="Picture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Picture 2" descr="一張含有 文字 的圖片&#10;&#10;自動產生的描述"/>
                    <pic:cNvPicPr>
                      <a:picLocks noChangeAspect="1"/>
                    </pic:cNvPicPr>
                  </pic:nvPicPr>
                  <pic:blipFill rotWithShape="1">
                    <a:blip r:embed="rId12" cstate="print">
                      <a:extLst>
                        <a:ext uri="{28A0092B-C50C-407E-A947-70E740481C1C}">
                          <a14:useLocalDpi xmlns:a14="http://schemas.microsoft.com/office/drawing/2010/main" val="0"/>
                        </a:ext>
                      </a:extLst>
                    </a:blip>
                    <a:srcRect l="11106" t="19270" r="74495" b="53342"/>
                    <a:stretch/>
                  </pic:blipFill>
                  <pic:spPr bwMode="auto">
                    <a:xfrm>
                      <a:off x="0" y="0"/>
                      <a:ext cx="718820" cy="641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DD9F2F" w14:textId="77777777" w:rsidR="00B64C93" w:rsidRPr="00EF18B7" w:rsidRDefault="00B64C93" w:rsidP="00B64C93">
      <w:pPr>
        <w:spacing w:line="360" w:lineRule="exact"/>
        <w:rPr>
          <w:rFonts w:ascii="標楷體" w:eastAsia="標楷體" w:hAnsi="標楷體"/>
          <w:b/>
          <w:sz w:val="32"/>
          <w:szCs w:val="32"/>
        </w:rPr>
      </w:pPr>
      <w:r w:rsidRPr="00EF18B7">
        <w:rPr>
          <w:rFonts w:ascii="標楷體" w:eastAsia="標楷體" w:hAnsi="標楷體" w:hint="eastAsia"/>
          <w:b/>
          <w:sz w:val="32"/>
          <w:szCs w:val="32"/>
        </w:rPr>
        <w:t>（五）</w:t>
      </w:r>
      <w:r w:rsidRPr="00EF18B7">
        <w:rPr>
          <w:rFonts w:ascii="標楷體" w:eastAsia="標楷體" w:hAnsi="標楷體" w:hint="eastAsia"/>
          <w:b/>
          <w:sz w:val="32"/>
          <w:szCs w:val="32"/>
          <w:lang w:eastAsia="zh-HK"/>
        </w:rPr>
        <w:t>教育</w:t>
      </w:r>
    </w:p>
    <w:p w14:paraId="43307B55" w14:textId="77777777" w:rsidR="00B64C93" w:rsidRPr="00EF18B7" w:rsidRDefault="00B64C93" w:rsidP="00B64C93">
      <w:pPr>
        <w:spacing w:line="360" w:lineRule="exact"/>
        <w:rPr>
          <w:rFonts w:ascii="標楷體" w:eastAsia="標楷體" w:hAnsi="標楷體"/>
          <w:b/>
          <w:sz w:val="32"/>
          <w:szCs w:val="32"/>
        </w:rPr>
      </w:pPr>
    </w:p>
    <w:p w14:paraId="35F83AA1"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0EEE08A9" w14:textId="77777777" w:rsidR="00B64C93" w:rsidRPr="00BE7BE8" w:rsidRDefault="00B64C93" w:rsidP="00D44399">
      <w:pPr>
        <w:overflowPunct w:val="0"/>
        <w:spacing w:line="510" w:lineRule="exact"/>
        <w:ind w:leftChars="168" w:left="1121" w:hangingChars="256" w:hanging="718"/>
        <w:jc w:val="both"/>
        <w:rPr>
          <w:rFonts w:ascii="標楷體" w:eastAsia="標楷體" w:hAnsi="標楷體"/>
          <w:sz w:val="28"/>
          <w:szCs w:val="28"/>
        </w:rPr>
      </w:pPr>
      <w:r>
        <w:rPr>
          <w:rFonts w:ascii="標楷體" w:eastAsia="標楷體" w:hAnsi="標楷體" w:hint="eastAsia"/>
          <w:b/>
          <w:color w:val="000000" w:themeColor="text1"/>
          <w:sz w:val="28"/>
          <w:szCs w:val="28"/>
        </w:rPr>
        <w:t>（1）</w:t>
      </w:r>
      <w:r w:rsidRPr="00D44399">
        <w:rPr>
          <w:rFonts w:ascii="標楷體" w:eastAsia="標楷體" w:hAnsi="標楷體" w:hint="eastAsia"/>
          <w:b/>
          <w:color w:val="000000" w:themeColor="text1"/>
          <w:sz w:val="28"/>
          <w:szCs w:val="28"/>
        </w:rPr>
        <w:t>擴大</w:t>
      </w:r>
      <w:r w:rsidRPr="00D44399">
        <w:rPr>
          <w:rFonts w:ascii="標楷體" w:eastAsia="標楷體" w:hAnsi="標楷體" w:hint="eastAsia"/>
          <w:b/>
          <w:kern w:val="0"/>
          <w:sz w:val="28"/>
          <w:szCs w:val="28"/>
        </w:rPr>
        <w:t>公共</w:t>
      </w:r>
      <w:r w:rsidRPr="00D44399">
        <w:rPr>
          <w:rFonts w:ascii="標楷體" w:eastAsia="標楷體" w:hAnsi="標楷體" w:hint="eastAsia"/>
          <w:b/>
          <w:color w:val="000000" w:themeColor="text1"/>
          <w:sz w:val="28"/>
          <w:szCs w:val="28"/>
        </w:rPr>
        <w:t>托育，</w:t>
      </w:r>
      <w:proofErr w:type="gramStart"/>
      <w:r w:rsidRPr="00D44399">
        <w:rPr>
          <w:rFonts w:ascii="標楷體" w:eastAsia="標楷體" w:hAnsi="標楷體" w:hint="eastAsia"/>
          <w:b/>
          <w:color w:val="000000" w:themeColor="text1"/>
          <w:sz w:val="28"/>
          <w:szCs w:val="28"/>
        </w:rPr>
        <w:t>建構育兒</w:t>
      </w:r>
      <w:proofErr w:type="gramEnd"/>
      <w:r w:rsidRPr="00D44399">
        <w:rPr>
          <w:rFonts w:ascii="標楷體" w:eastAsia="標楷體" w:hAnsi="標楷體" w:hint="eastAsia"/>
          <w:b/>
          <w:color w:val="000000" w:themeColor="text1"/>
          <w:sz w:val="28"/>
          <w:szCs w:val="28"/>
        </w:rPr>
        <w:t>友善城市：</w:t>
      </w:r>
      <w:r w:rsidRPr="00D44399">
        <w:rPr>
          <w:rFonts w:ascii="標楷體" w:eastAsia="標楷體" w:hAnsi="標楷體" w:hint="eastAsia"/>
          <w:color w:val="000000" w:themeColor="text1"/>
          <w:sz w:val="28"/>
          <w:szCs w:val="28"/>
        </w:rPr>
        <w:t>補助公私立幼兒園改善環境及設備升級，持續鼓勵各校結合在地特色及永續環境理念，打造安全優質之特色遊戲場，108年迄今公立幼兒園已設置17座特色遊戲場，將逐年增設各校共</w:t>
      </w:r>
      <w:proofErr w:type="gramStart"/>
      <w:r w:rsidRPr="00D44399">
        <w:rPr>
          <w:rFonts w:ascii="標楷體" w:eastAsia="標楷體" w:hAnsi="標楷體" w:hint="eastAsia"/>
          <w:color w:val="000000" w:themeColor="text1"/>
          <w:sz w:val="28"/>
          <w:szCs w:val="28"/>
        </w:rPr>
        <w:t>融遊具</w:t>
      </w:r>
      <w:proofErr w:type="gramEnd"/>
      <w:r w:rsidRPr="00D44399">
        <w:rPr>
          <w:rFonts w:ascii="標楷體" w:eastAsia="標楷體" w:hAnsi="標楷體" w:hint="eastAsia"/>
          <w:color w:val="000000" w:themeColor="text1"/>
          <w:sz w:val="28"/>
          <w:szCs w:val="28"/>
        </w:rPr>
        <w:t>，提升全體幼兒參與遊戲及學習社交技巧之機會</w:t>
      </w:r>
      <w:r w:rsidRPr="00D44399">
        <w:rPr>
          <w:rFonts w:ascii="標楷體" w:eastAsia="標楷體" w:hAnsi="標楷體" w:hint="eastAsia"/>
          <w:sz w:val="28"/>
          <w:szCs w:val="28"/>
        </w:rPr>
        <w:t>。</w:t>
      </w:r>
    </w:p>
    <w:p w14:paraId="5CCEEA86" w14:textId="77777777" w:rsidR="00B64C93" w:rsidRPr="00BE7BE8" w:rsidRDefault="00B64C93" w:rsidP="006871BD">
      <w:pPr>
        <w:overflowPunct w:val="0"/>
        <w:spacing w:line="516" w:lineRule="exact"/>
        <w:ind w:leftChars="168" w:left="1135" w:hangingChars="261" w:hanging="732"/>
        <w:jc w:val="both"/>
        <w:rPr>
          <w:rFonts w:ascii="標楷體" w:eastAsia="標楷體" w:hAnsi="標楷體"/>
          <w:sz w:val="28"/>
          <w:szCs w:val="28"/>
        </w:rPr>
      </w:pPr>
      <w:r>
        <w:rPr>
          <w:rFonts w:ascii="標楷體" w:eastAsia="標楷體" w:hAnsi="標楷體" w:hint="eastAsia"/>
          <w:b/>
          <w:color w:val="000000" w:themeColor="text1"/>
          <w:sz w:val="28"/>
          <w:szCs w:val="28"/>
        </w:rPr>
        <w:t>（2）</w:t>
      </w:r>
      <w:r w:rsidRPr="00BE7BE8">
        <w:rPr>
          <w:rFonts w:ascii="標楷體" w:eastAsia="標楷體" w:hAnsi="標楷體" w:hint="eastAsia"/>
          <w:b/>
          <w:color w:val="000000" w:themeColor="text1"/>
          <w:sz w:val="28"/>
          <w:szCs w:val="28"/>
        </w:rPr>
        <w:t>新住民「樂學」措施：</w:t>
      </w:r>
      <w:r w:rsidRPr="00BE7BE8">
        <w:rPr>
          <w:rFonts w:ascii="標楷體" w:eastAsia="標楷體" w:hAnsi="標楷體" w:hint="eastAsia"/>
          <w:color w:val="000000" w:themeColor="text1"/>
          <w:sz w:val="28"/>
          <w:szCs w:val="28"/>
        </w:rPr>
        <w:t>新北市提供國小至高</w:t>
      </w:r>
      <w:proofErr w:type="gramStart"/>
      <w:r w:rsidRPr="00BE7BE8">
        <w:rPr>
          <w:rFonts w:ascii="標楷體" w:eastAsia="標楷體" w:hAnsi="標楷體" w:hint="eastAsia"/>
          <w:color w:val="000000" w:themeColor="text1"/>
          <w:sz w:val="28"/>
          <w:szCs w:val="28"/>
        </w:rPr>
        <w:t>中職新住</w:t>
      </w:r>
      <w:proofErr w:type="gramEnd"/>
      <w:r w:rsidRPr="00BE7BE8">
        <w:rPr>
          <w:rFonts w:ascii="標楷體" w:eastAsia="標楷體" w:hAnsi="標楷體" w:hint="eastAsia"/>
          <w:color w:val="000000" w:themeColor="text1"/>
          <w:sz w:val="28"/>
          <w:szCs w:val="28"/>
        </w:rPr>
        <w:t>民語文課程，使新二代及一般學生都有學習東南亞語之機會，112學年</w:t>
      </w:r>
      <w:proofErr w:type="gramStart"/>
      <w:r w:rsidRPr="00BE7BE8">
        <w:rPr>
          <w:rFonts w:ascii="標楷體" w:eastAsia="標楷體" w:hAnsi="標楷體" w:hint="eastAsia"/>
          <w:color w:val="000000" w:themeColor="text1"/>
          <w:sz w:val="28"/>
          <w:szCs w:val="28"/>
        </w:rPr>
        <w:t>度開班數</w:t>
      </w:r>
      <w:proofErr w:type="gramEnd"/>
      <w:r w:rsidRPr="00BE7BE8">
        <w:rPr>
          <w:rFonts w:ascii="標楷體" w:eastAsia="標楷體" w:hAnsi="標楷體" w:hint="eastAsia"/>
          <w:color w:val="000000" w:themeColor="text1"/>
          <w:sz w:val="28"/>
          <w:szCs w:val="28"/>
        </w:rPr>
        <w:t>達1,660班、3,980名學生選修</w:t>
      </w:r>
      <w:r w:rsidRPr="00BE7BE8">
        <w:rPr>
          <w:rFonts w:ascii="標楷體" w:eastAsia="標楷體" w:hAnsi="標楷體" w:hint="eastAsia"/>
          <w:sz w:val="28"/>
          <w:szCs w:val="28"/>
        </w:rPr>
        <w:t>。</w:t>
      </w:r>
    </w:p>
    <w:p w14:paraId="0907FA30" w14:textId="77777777" w:rsidR="00B64C93" w:rsidRPr="00BE7BE8" w:rsidRDefault="00B64C93" w:rsidP="006871BD">
      <w:pPr>
        <w:overflowPunct w:val="0"/>
        <w:spacing w:line="508" w:lineRule="exact"/>
        <w:ind w:leftChars="168" w:left="1121" w:hangingChars="256" w:hanging="718"/>
        <w:jc w:val="both"/>
        <w:rPr>
          <w:rFonts w:ascii="標楷體" w:eastAsia="標楷體" w:hAnsi="標楷體"/>
          <w:sz w:val="28"/>
          <w:szCs w:val="28"/>
        </w:rPr>
      </w:pPr>
      <w:r>
        <w:rPr>
          <w:rFonts w:ascii="標楷體" w:eastAsia="標楷體" w:hAnsi="標楷體" w:hint="eastAsia"/>
          <w:b/>
          <w:color w:val="000000" w:themeColor="text1"/>
          <w:sz w:val="28"/>
          <w:szCs w:val="28"/>
        </w:rPr>
        <w:t>（3）</w:t>
      </w:r>
      <w:r w:rsidRPr="00BE7BE8">
        <w:rPr>
          <w:rFonts w:ascii="標楷體" w:eastAsia="標楷體" w:hAnsi="標楷體"/>
          <w:b/>
          <w:color w:val="000000" w:themeColor="text1"/>
          <w:sz w:val="28"/>
          <w:szCs w:val="28"/>
        </w:rPr>
        <w:t>強化學習空間，營造安心學習氛圍：</w:t>
      </w:r>
      <w:r w:rsidRPr="00BE7BE8">
        <w:rPr>
          <w:rFonts w:ascii="標楷體" w:eastAsia="標楷體" w:hAnsi="標楷體"/>
          <w:color w:val="000000" w:themeColor="text1"/>
          <w:sz w:val="28"/>
          <w:szCs w:val="28"/>
        </w:rPr>
        <w:t>為構築</w:t>
      </w:r>
      <w:proofErr w:type="gramStart"/>
      <w:r w:rsidRPr="00BE7BE8">
        <w:rPr>
          <w:rFonts w:ascii="標楷體" w:eastAsia="標楷體" w:hAnsi="標楷體"/>
          <w:color w:val="000000" w:themeColor="text1"/>
          <w:sz w:val="28"/>
          <w:szCs w:val="28"/>
        </w:rPr>
        <w:t>低碳永續</w:t>
      </w:r>
      <w:proofErr w:type="gramEnd"/>
      <w:r w:rsidRPr="00BE7BE8">
        <w:rPr>
          <w:rFonts w:ascii="標楷體" w:eastAsia="標楷體" w:hAnsi="標楷體"/>
          <w:color w:val="000000" w:themeColor="text1"/>
          <w:sz w:val="28"/>
          <w:szCs w:val="28"/>
        </w:rPr>
        <w:t>生態校園，並提供師生充足多元的學習空間，截至114年3月已完成57</w:t>
      </w:r>
      <w:proofErr w:type="gramStart"/>
      <w:r w:rsidRPr="00BE7BE8">
        <w:rPr>
          <w:rFonts w:ascii="標楷體" w:eastAsia="標楷體" w:hAnsi="標楷體"/>
          <w:color w:val="000000" w:themeColor="text1"/>
          <w:sz w:val="28"/>
          <w:szCs w:val="28"/>
        </w:rPr>
        <w:t>案老舊</w:t>
      </w:r>
      <w:proofErr w:type="gramEnd"/>
      <w:r w:rsidRPr="00BE7BE8">
        <w:rPr>
          <w:rFonts w:ascii="標楷體" w:eastAsia="標楷體" w:hAnsi="標楷體"/>
          <w:color w:val="000000" w:themeColor="text1"/>
          <w:sz w:val="28"/>
          <w:szCs w:val="28"/>
        </w:rPr>
        <w:t>校舍整建，目前</w:t>
      </w:r>
      <w:r>
        <w:rPr>
          <w:rFonts w:ascii="標楷體" w:eastAsia="標楷體" w:hAnsi="標楷體" w:hint="eastAsia"/>
          <w:color w:val="000000" w:themeColor="text1"/>
          <w:sz w:val="28"/>
          <w:szCs w:val="28"/>
        </w:rPr>
        <w:t>計有</w:t>
      </w:r>
      <w:r w:rsidRPr="00BE7BE8">
        <w:rPr>
          <w:rFonts w:ascii="標楷體" w:eastAsia="標楷體" w:hAnsi="標楷體"/>
          <w:color w:val="000000" w:themeColor="text1"/>
          <w:sz w:val="28"/>
          <w:szCs w:val="28"/>
        </w:rPr>
        <w:t>秀峰高中、淡水國小及義學國中等3案校舍整建工程進行中</w:t>
      </w:r>
      <w:r w:rsidRPr="00BE7BE8">
        <w:rPr>
          <w:rFonts w:ascii="標楷體" w:eastAsia="標楷體" w:hAnsi="標楷體" w:hint="eastAsia"/>
          <w:sz w:val="28"/>
          <w:szCs w:val="28"/>
        </w:rPr>
        <w:t>。</w:t>
      </w:r>
    </w:p>
    <w:p w14:paraId="1215BF4F"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758F231" w14:textId="5B72D573" w:rsidR="00B64C93" w:rsidRPr="00EF18B7" w:rsidRDefault="00B64C93" w:rsidP="006871BD">
      <w:pPr>
        <w:overflowPunct w:val="0"/>
        <w:spacing w:line="540" w:lineRule="exact"/>
        <w:ind w:leftChars="168" w:left="1106" w:hangingChars="251" w:hanging="703"/>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1</w:t>
      </w:r>
      <w:r w:rsidRPr="00EF18B7">
        <w:rPr>
          <w:rFonts w:ascii="標楷體" w:eastAsia="標楷體" w:hAnsi="標楷體"/>
          <w:sz w:val="28"/>
          <w:szCs w:val="28"/>
        </w:rPr>
        <w:t>）</w:t>
      </w:r>
      <w:proofErr w:type="gramStart"/>
      <w:r w:rsidRPr="007F3FCA">
        <w:rPr>
          <w:rFonts w:ascii="標楷體" w:eastAsia="標楷體" w:hAnsi="標楷體" w:hint="eastAsia"/>
          <w:spacing w:val="-1"/>
          <w:sz w:val="28"/>
          <w:szCs w:val="28"/>
        </w:rPr>
        <w:t>賡</w:t>
      </w:r>
      <w:proofErr w:type="gramEnd"/>
      <w:r w:rsidRPr="007F3FCA">
        <w:rPr>
          <w:rFonts w:ascii="標楷體" w:eastAsia="標楷體" w:hAnsi="標楷體" w:hint="eastAsia"/>
          <w:spacing w:val="-1"/>
          <w:sz w:val="28"/>
          <w:szCs w:val="28"/>
        </w:rPr>
        <w:t>續辦理校園遊戲場設施管理及維護，確保學童活動安全，惟提供身心障礙兒童</w:t>
      </w:r>
      <w:proofErr w:type="gramStart"/>
      <w:r w:rsidRPr="007F3FCA">
        <w:rPr>
          <w:rFonts w:ascii="標楷體" w:eastAsia="標楷體" w:hAnsi="標楷體" w:hint="eastAsia"/>
          <w:spacing w:val="-1"/>
          <w:sz w:val="28"/>
          <w:szCs w:val="28"/>
        </w:rPr>
        <w:t>使用遊具設施</w:t>
      </w:r>
      <w:proofErr w:type="gramEnd"/>
      <w:r w:rsidRPr="007F3FCA">
        <w:rPr>
          <w:rFonts w:ascii="標楷體" w:eastAsia="標楷體" w:hAnsi="標楷體" w:hint="eastAsia"/>
          <w:spacing w:val="-1"/>
          <w:sz w:val="28"/>
          <w:szCs w:val="28"/>
        </w:rPr>
        <w:t>比率未盡理想，且新設、整建遊戲場設施於</w:t>
      </w:r>
      <w:r w:rsidRPr="007F3FCA">
        <w:rPr>
          <w:rFonts w:ascii="標楷體" w:eastAsia="標楷體" w:hAnsi="標楷體" w:hint="eastAsia"/>
          <w:spacing w:val="-1"/>
          <w:sz w:val="28"/>
          <w:szCs w:val="28"/>
        </w:rPr>
        <w:lastRenderedPageBreak/>
        <w:t>設計規劃階段未提供相關利害關係人行使表意權機會，部分管理人員未完成培訓課程，或完訓多年未</w:t>
      </w:r>
      <w:proofErr w:type="gramStart"/>
      <w:r w:rsidRPr="007F3FCA">
        <w:rPr>
          <w:rFonts w:ascii="標楷體" w:eastAsia="標楷體" w:hAnsi="標楷體" w:hint="eastAsia"/>
          <w:spacing w:val="-1"/>
          <w:sz w:val="28"/>
          <w:szCs w:val="28"/>
        </w:rPr>
        <w:t>再參訓</w:t>
      </w:r>
      <w:proofErr w:type="gramEnd"/>
      <w:r w:rsidRPr="007F3FCA">
        <w:rPr>
          <w:rFonts w:ascii="標楷體" w:eastAsia="標楷體" w:hAnsi="標楷體" w:hint="eastAsia"/>
          <w:spacing w:val="-1"/>
          <w:sz w:val="28"/>
          <w:szCs w:val="28"/>
        </w:rPr>
        <w:t>，另安全稽查未訂定期程，且部分稽查表未確實正確填寫，允宜</w:t>
      </w:r>
      <w:proofErr w:type="gramStart"/>
      <w:r w:rsidRPr="007F3FCA">
        <w:rPr>
          <w:rFonts w:ascii="標楷體" w:eastAsia="標楷體" w:hAnsi="標楷體" w:hint="eastAsia"/>
          <w:spacing w:val="-1"/>
          <w:sz w:val="28"/>
          <w:szCs w:val="28"/>
        </w:rPr>
        <w:t>研</w:t>
      </w:r>
      <w:proofErr w:type="gramEnd"/>
      <w:r w:rsidRPr="007F3FCA">
        <w:rPr>
          <w:rFonts w:ascii="標楷體" w:eastAsia="標楷體" w:hAnsi="標楷體" w:hint="eastAsia"/>
          <w:spacing w:val="-1"/>
          <w:sz w:val="28"/>
          <w:szCs w:val="28"/>
        </w:rPr>
        <w:t>謀改善。</w:t>
      </w:r>
      <w:r w:rsidRPr="007F3FCA">
        <w:rPr>
          <w:rFonts w:ascii="標楷體" w:eastAsia="標楷體" w:hAnsi="標楷體" w:cstheme="minorBidi" w:hint="eastAsia"/>
          <w:bCs/>
          <w:spacing w:val="-1"/>
          <w:kern w:val="0"/>
          <w:sz w:val="28"/>
          <w:szCs w:val="28"/>
        </w:rPr>
        <w:t>（詳乙－</w:t>
      </w:r>
      <w:r w:rsidR="00A5081B">
        <w:rPr>
          <w:rFonts w:ascii="標楷體" w:eastAsia="標楷體" w:hAnsi="標楷體" w:cstheme="minorBidi" w:hint="eastAsia"/>
          <w:bCs/>
          <w:spacing w:val="-1"/>
          <w:kern w:val="0"/>
          <w:sz w:val="28"/>
          <w:szCs w:val="28"/>
        </w:rPr>
        <w:t>5</w:t>
      </w:r>
      <w:r w:rsidR="00A5081B">
        <w:rPr>
          <w:rFonts w:ascii="標楷體" w:eastAsia="標楷體" w:hAnsi="標楷體" w:cstheme="minorBidi"/>
          <w:bCs/>
          <w:spacing w:val="-1"/>
          <w:kern w:val="0"/>
          <w:sz w:val="28"/>
          <w:szCs w:val="28"/>
        </w:rPr>
        <w:t>9</w:t>
      </w:r>
      <w:r w:rsidRPr="007F3FCA">
        <w:rPr>
          <w:rFonts w:ascii="標楷體" w:eastAsia="標楷體" w:hAnsi="標楷體" w:cstheme="minorBidi" w:hint="eastAsia"/>
          <w:bCs/>
          <w:spacing w:val="-1"/>
          <w:kern w:val="0"/>
          <w:sz w:val="28"/>
          <w:szCs w:val="28"/>
        </w:rPr>
        <w:t>頁）</w:t>
      </w:r>
    </w:p>
    <w:p w14:paraId="5A50405A" w14:textId="79C97B3C" w:rsidR="00B64C93" w:rsidRPr="00EF18B7" w:rsidRDefault="00B64C93" w:rsidP="001841EC">
      <w:pPr>
        <w:overflowPunct w:val="0"/>
        <w:spacing w:line="556" w:lineRule="exact"/>
        <w:ind w:leftChars="168" w:left="1078" w:hangingChars="241" w:hanging="675"/>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2</w:t>
      </w:r>
      <w:r w:rsidRPr="00EF18B7">
        <w:rPr>
          <w:rFonts w:ascii="標楷體" w:eastAsia="標楷體" w:hAnsi="標楷體"/>
          <w:sz w:val="28"/>
          <w:szCs w:val="28"/>
        </w:rPr>
        <w:t>）</w:t>
      </w:r>
      <w:proofErr w:type="gramStart"/>
      <w:r w:rsidRPr="008F73E0">
        <w:rPr>
          <w:rFonts w:ascii="標楷體" w:eastAsia="標楷體" w:hAnsi="標楷體" w:hint="eastAsia"/>
          <w:color w:val="000000" w:themeColor="text1"/>
          <w:sz w:val="28"/>
          <w:szCs w:val="28"/>
        </w:rPr>
        <w:t>賡</w:t>
      </w:r>
      <w:proofErr w:type="gramEnd"/>
      <w:r w:rsidRPr="008F73E0">
        <w:rPr>
          <w:rFonts w:ascii="標楷體" w:eastAsia="標楷體" w:hAnsi="標楷體" w:hint="eastAsia"/>
          <w:color w:val="000000" w:themeColor="text1"/>
          <w:sz w:val="28"/>
          <w:szCs w:val="28"/>
        </w:rPr>
        <w:t>續辦理新住民子女教育相關業務計畫，支持新住民子女多元展能，惟東南亞7國新住民子女就讀之學校，逾</w:t>
      </w:r>
      <w:proofErr w:type="gramStart"/>
      <w:r w:rsidRPr="008F73E0">
        <w:rPr>
          <w:rFonts w:ascii="標楷體" w:eastAsia="標楷體" w:hAnsi="標楷體" w:hint="eastAsia"/>
          <w:color w:val="000000" w:themeColor="text1"/>
          <w:sz w:val="28"/>
          <w:szCs w:val="28"/>
        </w:rPr>
        <w:t>2成</w:t>
      </w:r>
      <w:proofErr w:type="gramEnd"/>
      <w:r w:rsidRPr="008F73E0">
        <w:rPr>
          <w:rFonts w:ascii="標楷體" w:eastAsia="標楷體" w:hAnsi="標楷體" w:hint="eastAsia"/>
          <w:color w:val="000000" w:themeColor="text1"/>
          <w:sz w:val="28"/>
          <w:szCs w:val="28"/>
        </w:rPr>
        <w:t>未開設新住民語文課程，且定期培訓合格之新住民</w:t>
      </w:r>
      <w:r w:rsidRPr="00C91250">
        <w:rPr>
          <w:rFonts w:ascii="標楷體" w:eastAsia="標楷體" w:hAnsi="標楷體" w:hint="eastAsia"/>
          <w:sz w:val="28"/>
          <w:szCs w:val="28"/>
        </w:rPr>
        <w:t>語文</w:t>
      </w:r>
      <w:r w:rsidRPr="008F73E0">
        <w:rPr>
          <w:rFonts w:ascii="標楷體" w:eastAsia="標楷體" w:hAnsi="標楷體" w:hint="eastAsia"/>
          <w:color w:val="000000" w:themeColor="text1"/>
          <w:sz w:val="28"/>
          <w:szCs w:val="28"/>
        </w:rPr>
        <w:t>師資參與授課比率未達</w:t>
      </w:r>
      <w:proofErr w:type="gramStart"/>
      <w:r w:rsidRPr="008F73E0">
        <w:rPr>
          <w:rFonts w:ascii="標楷體" w:eastAsia="標楷體" w:hAnsi="標楷體" w:hint="eastAsia"/>
          <w:color w:val="000000" w:themeColor="text1"/>
          <w:sz w:val="28"/>
          <w:szCs w:val="28"/>
        </w:rPr>
        <w:t>2成</w:t>
      </w:r>
      <w:proofErr w:type="gramEnd"/>
      <w:r w:rsidRPr="008F73E0">
        <w:rPr>
          <w:rFonts w:ascii="標楷體" w:eastAsia="標楷體" w:hAnsi="標楷體" w:hint="eastAsia"/>
          <w:color w:val="000000" w:themeColor="text1"/>
          <w:sz w:val="28"/>
          <w:szCs w:val="28"/>
        </w:rPr>
        <w:t>，或部分</w:t>
      </w:r>
      <w:proofErr w:type="gramStart"/>
      <w:r w:rsidRPr="008F73E0">
        <w:rPr>
          <w:rFonts w:ascii="標楷體" w:eastAsia="標楷體" w:hAnsi="標楷體" w:hint="eastAsia"/>
          <w:color w:val="000000" w:themeColor="text1"/>
          <w:sz w:val="28"/>
          <w:szCs w:val="28"/>
        </w:rPr>
        <w:t>語別未</w:t>
      </w:r>
      <w:proofErr w:type="gramEnd"/>
      <w:r w:rsidRPr="008F73E0">
        <w:rPr>
          <w:rFonts w:ascii="標楷體" w:eastAsia="標楷體" w:hAnsi="標楷體" w:hint="eastAsia"/>
          <w:color w:val="000000" w:themeColor="text1"/>
          <w:sz w:val="28"/>
          <w:szCs w:val="28"/>
        </w:rPr>
        <w:t>辦理師資培訓課程，又符合補助辦理新住民及其子女諮詢輔導與親職教育研習課程資格之學校，逾</w:t>
      </w:r>
      <w:proofErr w:type="gramStart"/>
      <w:r w:rsidRPr="008F73E0">
        <w:rPr>
          <w:rFonts w:ascii="標楷體" w:eastAsia="標楷體" w:hAnsi="標楷體" w:hint="eastAsia"/>
          <w:color w:val="000000" w:themeColor="text1"/>
          <w:sz w:val="28"/>
          <w:szCs w:val="28"/>
        </w:rPr>
        <w:t>9成</w:t>
      </w:r>
      <w:proofErr w:type="gramEnd"/>
      <w:r w:rsidRPr="008F73E0">
        <w:rPr>
          <w:rFonts w:ascii="標楷體" w:eastAsia="標楷體" w:hAnsi="標楷體" w:hint="eastAsia"/>
          <w:color w:val="000000" w:themeColor="text1"/>
          <w:sz w:val="28"/>
          <w:szCs w:val="28"/>
        </w:rPr>
        <w:t>未申請，有待</w:t>
      </w:r>
      <w:proofErr w:type="gramStart"/>
      <w:r w:rsidRPr="008F73E0">
        <w:rPr>
          <w:rFonts w:ascii="標楷體" w:eastAsia="標楷體" w:hAnsi="標楷體" w:hint="eastAsia"/>
          <w:color w:val="000000" w:themeColor="text1"/>
          <w:sz w:val="28"/>
          <w:szCs w:val="28"/>
        </w:rPr>
        <w:t>研</w:t>
      </w:r>
      <w:proofErr w:type="gramEnd"/>
      <w:r w:rsidRPr="008F73E0">
        <w:rPr>
          <w:rFonts w:ascii="標楷體" w:eastAsia="標楷體" w:hAnsi="標楷體" w:hint="eastAsia"/>
          <w:color w:val="000000" w:themeColor="text1"/>
          <w:sz w:val="28"/>
          <w:szCs w:val="28"/>
        </w:rPr>
        <w:t>謀改善</w:t>
      </w:r>
      <w:r w:rsidRPr="00020A39">
        <w:rPr>
          <w:rFonts w:ascii="標楷體" w:eastAsia="標楷體" w:hAnsi="標楷體" w:hint="eastAsia"/>
          <w:color w:val="000000" w:themeColor="text1"/>
          <w:sz w:val="28"/>
          <w:szCs w:val="28"/>
        </w:rPr>
        <w:t>。</w:t>
      </w:r>
      <w:r w:rsidRPr="00EF18B7">
        <w:rPr>
          <w:rFonts w:ascii="標楷體" w:eastAsia="標楷體" w:hAnsi="標楷體" w:cstheme="minorBidi" w:hint="eastAsia"/>
          <w:bCs/>
          <w:kern w:val="0"/>
          <w:sz w:val="28"/>
          <w:szCs w:val="28"/>
        </w:rPr>
        <w:t>（詳乙－</w:t>
      </w:r>
      <w:r w:rsidR="00A5081B">
        <w:rPr>
          <w:rFonts w:ascii="標楷體" w:eastAsia="標楷體" w:hAnsi="標楷體" w:cstheme="minorBidi" w:hint="eastAsia"/>
          <w:bCs/>
          <w:kern w:val="0"/>
          <w:sz w:val="28"/>
          <w:szCs w:val="28"/>
        </w:rPr>
        <w:t>6</w:t>
      </w:r>
      <w:r w:rsidR="00A5081B">
        <w:rPr>
          <w:rFonts w:ascii="標楷體" w:eastAsia="標楷體" w:hAnsi="標楷體" w:cstheme="minorBidi"/>
          <w:bCs/>
          <w:kern w:val="0"/>
          <w:sz w:val="28"/>
          <w:szCs w:val="28"/>
        </w:rPr>
        <w:t>1</w:t>
      </w:r>
      <w:r w:rsidRPr="00EF18B7">
        <w:rPr>
          <w:rFonts w:ascii="標楷體" w:eastAsia="標楷體" w:hAnsi="標楷體" w:cstheme="minorBidi" w:hint="eastAsia"/>
          <w:bCs/>
          <w:kern w:val="0"/>
          <w:sz w:val="28"/>
          <w:szCs w:val="28"/>
        </w:rPr>
        <w:t>頁）</w:t>
      </w:r>
    </w:p>
    <w:p w14:paraId="53C1B4E1" w14:textId="3A329F73" w:rsidR="00B64C93" w:rsidRPr="00EF18B7" w:rsidRDefault="00B64C93" w:rsidP="004E67BF">
      <w:pPr>
        <w:overflowPunct w:val="0"/>
        <w:spacing w:line="556" w:lineRule="exact"/>
        <w:ind w:leftChars="168" w:left="1106" w:hangingChars="251" w:hanging="703"/>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3</w:t>
      </w:r>
      <w:r w:rsidRPr="00EF18B7">
        <w:rPr>
          <w:rFonts w:ascii="標楷體" w:eastAsia="標楷體" w:hAnsi="標楷體"/>
          <w:sz w:val="28"/>
          <w:szCs w:val="28"/>
        </w:rPr>
        <w:t>）</w:t>
      </w:r>
      <w:r w:rsidRPr="008F73E0">
        <w:rPr>
          <w:rFonts w:ascii="標楷體" w:eastAsia="標楷體" w:hAnsi="標楷體" w:hint="eastAsia"/>
          <w:sz w:val="28"/>
          <w:szCs w:val="28"/>
        </w:rPr>
        <w:t>持續辦理校舍耐震補強或拆除重建工程，改善校舍耐震能力，惟部分學校位處土壤液化</w:t>
      </w:r>
      <w:proofErr w:type="gramStart"/>
      <w:r w:rsidRPr="008F73E0">
        <w:rPr>
          <w:rFonts w:ascii="標楷體" w:eastAsia="標楷體" w:hAnsi="標楷體" w:hint="eastAsia"/>
          <w:sz w:val="28"/>
          <w:szCs w:val="28"/>
        </w:rPr>
        <w:t>高潛勢區</w:t>
      </w:r>
      <w:proofErr w:type="gramEnd"/>
      <w:r w:rsidRPr="008F73E0">
        <w:rPr>
          <w:rFonts w:ascii="標楷體" w:eastAsia="標楷體" w:hAnsi="標楷體" w:hint="eastAsia"/>
          <w:sz w:val="28"/>
          <w:szCs w:val="28"/>
        </w:rPr>
        <w:t>且校舍結構劣化嚴重、部分校舍經歷地震後發生混凝土及磁磚龜裂或剝落與鋼筋鏽蝕露出情形、校舍管理系統資訊</w:t>
      </w:r>
      <w:proofErr w:type="gramStart"/>
      <w:r w:rsidRPr="008F73E0">
        <w:rPr>
          <w:rFonts w:ascii="標楷體" w:eastAsia="標楷體" w:hAnsi="標楷體" w:hint="eastAsia"/>
          <w:sz w:val="28"/>
          <w:szCs w:val="28"/>
        </w:rPr>
        <w:t>誤植或未完</w:t>
      </w:r>
      <w:proofErr w:type="gramEnd"/>
      <w:r w:rsidRPr="008F73E0">
        <w:rPr>
          <w:rFonts w:ascii="標楷體" w:eastAsia="標楷體" w:hAnsi="標楷體" w:hint="eastAsia"/>
          <w:sz w:val="28"/>
          <w:szCs w:val="28"/>
        </w:rPr>
        <w:t>整等情事，有待檢討改善</w:t>
      </w:r>
      <w:r w:rsidRPr="00020A39">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sidR="00245FE8">
        <w:rPr>
          <w:rFonts w:ascii="標楷體" w:eastAsia="標楷體" w:hAnsi="標楷體" w:cstheme="minorBidi" w:hint="eastAsia"/>
          <w:bCs/>
          <w:kern w:val="0"/>
          <w:sz w:val="28"/>
          <w:szCs w:val="28"/>
        </w:rPr>
        <w:t>6</w:t>
      </w:r>
      <w:r w:rsidR="00245FE8">
        <w:rPr>
          <w:rFonts w:ascii="標楷體" w:eastAsia="標楷體" w:hAnsi="標楷體" w:cstheme="minorBidi"/>
          <w:bCs/>
          <w:kern w:val="0"/>
          <w:sz w:val="28"/>
          <w:szCs w:val="28"/>
        </w:rPr>
        <w:t>6</w:t>
      </w:r>
      <w:r w:rsidRPr="00EF18B7">
        <w:rPr>
          <w:rFonts w:ascii="標楷體" w:eastAsia="標楷體" w:hAnsi="標楷體" w:cstheme="minorBidi" w:hint="eastAsia"/>
          <w:bCs/>
          <w:kern w:val="0"/>
          <w:sz w:val="28"/>
          <w:szCs w:val="28"/>
        </w:rPr>
        <w:t>頁）</w:t>
      </w:r>
    </w:p>
    <w:p w14:paraId="77936928" w14:textId="77777777" w:rsidR="00B64C93" w:rsidRPr="00EF18B7" w:rsidRDefault="00B64C93" w:rsidP="00B64C93">
      <w:pPr>
        <w:overflowPunct w:val="0"/>
        <w:spacing w:line="530" w:lineRule="exact"/>
        <w:ind w:leftChars="170" w:left="1116" w:hangingChars="253" w:hanging="708"/>
        <w:jc w:val="both"/>
        <w:rPr>
          <w:rFonts w:ascii="標楷體" w:eastAsia="標楷體" w:hAnsi="標楷體"/>
          <w:sz w:val="28"/>
          <w:szCs w:val="28"/>
        </w:rPr>
      </w:pPr>
    </w:p>
    <w:p w14:paraId="6D361665" w14:textId="77777777" w:rsidR="00B64C93" w:rsidRPr="00EF18B7" w:rsidRDefault="00B64C93" w:rsidP="00B64C93">
      <w:pPr>
        <w:spacing w:line="360" w:lineRule="exact"/>
        <w:jc w:val="both"/>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77696" behindDoc="0" locked="0" layoutInCell="1" allowOverlap="1" wp14:anchorId="521307A0" wp14:editId="3F186B1A">
            <wp:simplePos x="0" y="0"/>
            <wp:positionH relativeFrom="column">
              <wp:posOffset>1147445</wp:posOffset>
            </wp:positionH>
            <wp:positionV relativeFrom="paragraph">
              <wp:posOffset>-110168</wp:posOffset>
            </wp:positionV>
            <wp:extent cx="641350" cy="521970"/>
            <wp:effectExtent l="0" t="0" r="6350" b="0"/>
            <wp:wrapSquare wrapText="bothSides"/>
            <wp:docPr id="454"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圖片 63"/>
                    <pic:cNvPicPr>
                      <a:picLocks noChangeAspect="1"/>
                    </pic:cNvPicPr>
                  </pic:nvPicPr>
                  <pic:blipFill rotWithShape="1">
                    <a:blip r:embed="rId13" cstate="print">
                      <a:extLst>
                        <a:ext uri="{28A0092B-C50C-407E-A947-70E740481C1C}">
                          <a14:useLocalDpi xmlns:a14="http://schemas.microsoft.com/office/drawing/2010/main" val="0"/>
                        </a:ext>
                      </a:extLst>
                    </a:blip>
                    <a:srcRect l="13361" t="-542" r="15989" b="28889"/>
                    <a:stretch/>
                  </pic:blipFill>
                  <pic:spPr>
                    <a:xfrm>
                      <a:off x="0" y="0"/>
                      <a:ext cx="641350" cy="521970"/>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（六）</w:t>
      </w:r>
      <w:r w:rsidRPr="00EF18B7">
        <w:rPr>
          <w:rFonts w:ascii="標楷體" w:eastAsia="標楷體" w:hAnsi="標楷體" w:hint="eastAsia"/>
          <w:b/>
          <w:sz w:val="32"/>
          <w:szCs w:val="32"/>
          <w:lang w:eastAsia="zh-HK"/>
        </w:rPr>
        <w:t>文化</w:t>
      </w:r>
      <w:r w:rsidRPr="00EF18B7">
        <w:rPr>
          <w:rFonts w:ascii="標楷體" w:eastAsia="標楷體" w:hAnsi="標楷體" w:hint="eastAsia"/>
          <w:b/>
          <w:sz w:val="32"/>
          <w:szCs w:val="32"/>
        </w:rPr>
        <w:t xml:space="preserve"> </w:t>
      </w:r>
    </w:p>
    <w:p w14:paraId="4F060C10" w14:textId="77777777" w:rsidR="00B64C93" w:rsidRPr="00EF18B7" w:rsidRDefault="00B64C93" w:rsidP="00B64C93">
      <w:pPr>
        <w:spacing w:line="360" w:lineRule="exact"/>
        <w:rPr>
          <w:rFonts w:ascii="標楷體" w:eastAsia="標楷體" w:hAnsi="標楷體"/>
          <w:b/>
          <w:sz w:val="32"/>
          <w:szCs w:val="32"/>
        </w:rPr>
      </w:pPr>
    </w:p>
    <w:p w14:paraId="3609A6E4" w14:textId="77777777" w:rsidR="00B64C93" w:rsidRPr="004B582C" w:rsidRDefault="00B64C93" w:rsidP="004E67BF">
      <w:pPr>
        <w:spacing w:line="560" w:lineRule="exact"/>
        <w:ind w:leftChars="100" w:left="240"/>
        <w:rPr>
          <w:rFonts w:ascii="標楷體" w:eastAsia="標楷體" w:hAnsi="標楷體"/>
          <w:b/>
          <w:color w:val="FF0000"/>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B5453F1" w14:textId="77777777" w:rsidR="00B64C93" w:rsidRPr="00A94469" w:rsidRDefault="00B64C93" w:rsidP="004E67BF">
      <w:pPr>
        <w:overflowPunct w:val="0"/>
        <w:spacing w:line="556" w:lineRule="exact"/>
        <w:ind w:leftChars="167" w:left="1104" w:hangingChars="251" w:hanging="703"/>
        <w:jc w:val="both"/>
        <w:rPr>
          <w:rFonts w:ascii="標楷體" w:eastAsia="標楷體" w:hAnsi="標楷體"/>
          <w:bCs/>
          <w:sz w:val="28"/>
        </w:rPr>
      </w:pPr>
      <w:r w:rsidRPr="00EF18B7">
        <w:rPr>
          <w:rFonts w:ascii="標楷體" w:eastAsia="標楷體" w:hAnsi="標楷體" w:hint="eastAsia"/>
          <w:b/>
          <w:kern w:val="0"/>
          <w:sz w:val="28"/>
          <w:szCs w:val="28"/>
        </w:rPr>
        <w:t>（1）</w:t>
      </w:r>
      <w:r w:rsidRPr="00A94469">
        <w:rPr>
          <w:rFonts w:ascii="標楷體" w:eastAsia="標楷體" w:hAnsi="標楷體" w:hint="eastAsia"/>
          <w:b/>
          <w:sz w:val="28"/>
        </w:rPr>
        <w:t>深化古蹟</w:t>
      </w:r>
      <w:r w:rsidRPr="007F7EDA">
        <w:rPr>
          <w:rFonts w:ascii="標楷體" w:eastAsia="標楷體" w:hAnsi="標楷體" w:hint="eastAsia"/>
          <w:b/>
          <w:kern w:val="0"/>
          <w:sz w:val="28"/>
          <w:szCs w:val="28"/>
        </w:rPr>
        <w:t>文化</w:t>
      </w:r>
      <w:r w:rsidRPr="00A94469">
        <w:rPr>
          <w:rFonts w:ascii="標楷體" w:eastAsia="標楷體" w:hAnsi="標楷體" w:hint="eastAsia"/>
          <w:b/>
          <w:sz w:val="28"/>
        </w:rPr>
        <w:t>內涵，</w:t>
      </w:r>
      <w:proofErr w:type="gramStart"/>
      <w:r w:rsidRPr="00A94469">
        <w:rPr>
          <w:rFonts w:ascii="標楷體" w:eastAsia="標楷體" w:hAnsi="標楷體" w:hint="eastAsia"/>
          <w:b/>
          <w:sz w:val="28"/>
        </w:rPr>
        <w:t>推進跨域合作</w:t>
      </w:r>
      <w:proofErr w:type="gramEnd"/>
      <w:r w:rsidRPr="00EF18B7">
        <w:rPr>
          <w:rFonts w:ascii="標楷體" w:eastAsia="標楷體" w:hAnsi="標楷體" w:hint="eastAsia"/>
          <w:b/>
          <w:sz w:val="28"/>
        </w:rPr>
        <w:t>：</w:t>
      </w:r>
      <w:r w:rsidRPr="00A94469">
        <w:rPr>
          <w:rFonts w:ascii="標楷體" w:eastAsia="標楷體" w:hAnsi="標楷體" w:hint="eastAsia"/>
          <w:bCs/>
          <w:sz w:val="28"/>
        </w:rPr>
        <w:t>連結在地歷史文化發展脈絡</w:t>
      </w:r>
      <w:r>
        <w:rPr>
          <w:rFonts w:ascii="標楷體" w:eastAsia="標楷體" w:hAnsi="標楷體" w:hint="eastAsia"/>
          <w:bCs/>
          <w:sz w:val="28"/>
        </w:rPr>
        <w:t>，</w:t>
      </w:r>
      <w:r w:rsidRPr="00A94469">
        <w:rPr>
          <w:rFonts w:ascii="標楷體" w:eastAsia="標楷體" w:hAnsi="標楷體" w:hint="eastAsia"/>
          <w:bCs/>
          <w:sz w:val="28"/>
        </w:rPr>
        <w:t>辦理多元古蹟體驗活動，以創新思維吸引民眾參與，打造古蹟特色之學習場域。</w:t>
      </w:r>
    </w:p>
    <w:p w14:paraId="5D251998" w14:textId="77777777" w:rsidR="00B64C93" w:rsidRPr="00EF18B7" w:rsidRDefault="00B64C93" w:rsidP="004E67BF">
      <w:pPr>
        <w:overflowPunct w:val="0"/>
        <w:spacing w:line="556" w:lineRule="exact"/>
        <w:ind w:leftChars="168" w:left="1121" w:hangingChars="256" w:hanging="718"/>
        <w:jc w:val="both"/>
        <w:rPr>
          <w:rFonts w:ascii="標楷體" w:eastAsia="標楷體" w:hAnsi="標楷體"/>
          <w:sz w:val="28"/>
        </w:rPr>
      </w:pPr>
      <w:r w:rsidRPr="00EF18B7">
        <w:rPr>
          <w:rFonts w:ascii="標楷體" w:eastAsia="標楷體" w:hAnsi="標楷體" w:hint="eastAsia"/>
          <w:b/>
          <w:sz w:val="28"/>
        </w:rPr>
        <w:t>（2）</w:t>
      </w:r>
      <w:r>
        <w:rPr>
          <w:rFonts w:ascii="標楷體" w:eastAsia="標楷體" w:hAnsi="標楷體" w:hint="eastAsia"/>
          <w:b/>
          <w:sz w:val="28"/>
        </w:rPr>
        <w:t>打造生活的圖書館，城市的大客廳</w:t>
      </w:r>
      <w:r w:rsidRPr="00EF18B7">
        <w:rPr>
          <w:rFonts w:ascii="標楷體" w:eastAsia="標楷體" w:hAnsi="標楷體" w:hint="eastAsia"/>
          <w:b/>
          <w:sz w:val="28"/>
        </w:rPr>
        <w:t>：</w:t>
      </w:r>
      <w:r w:rsidRPr="006E4241">
        <w:rPr>
          <w:rFonts w:ascii="標楷體" w:eastAsia="標楷體" w:hAnsi="標楷體" w:hint="eastAsia"/>
          <w:bCs/>
          <w:sz w:val="28"/>
        </w:rPr>
        <w:t>持續充實各類館藏資源，</w:t>
      </w:r>
      <w:r>
        <w:rPr>
          <w:rFonts w:ascii="標楷體" w:eastAsia="標楷體" w:hAnsi="標楷體" w:hint="eastAsia"/>
          <w:bCs/>
          <w:sz w:val="28"/>
        </w:rPr>
        <w:t>推廣創新多元閱讀活動，提供市民</w:t>
      </w:r>
      <w:r w:rsidRPr="00EF18B7">
        <w:rPr>
          <w:rFonts w:ascii="標楷體" w:eastAsia="標楷體" w:hAnsi="標楷體" w:hint="eastAsia"/>
          <w:sz w:val="28"/>
        </w:rPr>
        <w:t>舒適、友善</w:t>
      </w:r>
      <w:r>
        <w:rPr>
          <w:rFonts w:ascii="標楷體" w:eastAsia="標楷體" w:hAnsi="標楷體" w:hint="eastAsia"/>
          <w:sz w:val="28"/>
        </w:rPr>
        <w:t>、近便</w:t>
      </w:r>
      <w:r w:rsidRPr="00EF18B7">
        <w:rPr>
          <w:rFonts w:ascii="標楷體" w:eastAsia="標楷體" w:hAnsi="標楷體" w:hint="eastAsia"/>
          <w:sz w:val="28"/>
        </w:rPr>
        <w:t>之閱讀環境</w:t>
      </w:r>
      <w:r>
        <w:rPr>
          <w:rFonts w:ascii="標楷體" w:eastAsia="標楷體" w:hAnsi="標楷體" w:hint="eastAsia"/>
          <w:sz w:val="28"/>
        </w:rPr>
        <w:t>，</w:t>
      </w:r>
      <w:r>
        <w:rPr>
          <w:rFonts w:ascii="標楷體" w:eastAsia="標楷體" w:hAnsi="標楷體" w:hint="eastAsia"/>
          <w:bCs/>
          <w:sz w:val="28"/>
        </w:rPr>
        <w:t>營造終身學習場域</w:t>
      </w:r>
      <w:r w:rsidRPr="00EF18B7">
        <w:rPr>
          <w:rFonts w:ascii="標楷體" w:eastAsia="標楷體" w:hAnsi="標楷體" w:hint="eastAsia"/>
          <w:sz w:val="28"/>
        </w:rPr>
        <w:t>。</w:t>
      </w:r>
    </w:p>
    <w:p w14:paraId="7353BC46" w14:textId="77777777" w:rsidR="00B64C93" w:rsidRPr="00EF18B7" w:rsidRDefault="00B64C93" w:rsidP="005D046B">
      <w:pPr>
        <w:overflowPunct w:val="0"/>
        <w:spacing w:line="556" w:lineRule="exact"/>
        <w:ind w:leftChars="168" w:left="1092" w:hangingChars="246" w:hanging="689"/>
        <w:jc w:val="both"/>
        <w:rPr>
          <w:rFonts w:ascii="標楷體" w:eastAsia="標楷體" w:hAnsi="標楷體"/>
          <w:b/>
          <w:sz w:val="28"/>
          <w:szCs w:val="28"/>
        </w:rPr>
      </w:pPr>
      <w:r w:rsidRPr="00EF18B7">
        <w:rPr>
          <w:rFonts w:ascii="標楷體" w:eastAsia="標楷體" w:hAnsi="標楷體" w:hint="eastAsia"/>
          <w:b/>
          <w:sz w:val="28"/>
        </w:rPr>
        <w:t>（</w:t>
      </w:r>
      <w:r>
        <w:rPr>
          <w:rFonts w:ascii="標楷體" w:eastAsia="標楷體" w:hAnsi="標楷體" w:hint="eastAsia"/>
          <w:b/>
          <w:sz w:val="28"/>
        </w:rPr>
        <w:t>3</w:t>
      </w:r>
      <w:r w:rsidRPr="00EF18B7">
        <w:rPr>
          <w:rFonts w:ascii="標楷體" w:eastAsia="標楷體" w:hAnsi="標楷體" w:hint="eastAsia"/>
          <w:b/>
          <w:sz w:val="28"/>
        </w:rPr>
        <w:t>）深耕客家語文教學：</w:t>
      </w:r>
      <w:r>
        <w:rPr>
          <w:rFonts w:ascii="標楷體" w:eastAsia="標楷體" w:hAnsi="標楷體" w:hint="eastAsia"/>
          <w:sz w:val="28"/>
        </w:rPr>
        <w:t>持續補助學校、幼兒園及民間團體辦理客家語言文化課程或推行相關活動，藉由</w:t>
      </w:r>
      <w:proofErr w:type="gramStart"/>
      <w:r>
        <w:rPr>
          <w:rFonts w:ascii="標楷體" w:eastAsia="標楷體" w:hAnsi="標楷體" w:hint="eastAsia"/>
          <w:sz w:val="28"/>
        </w:rPr>
        <w:t>沉</w:t>
      </w:r>
      <w:proofErr w:type="gramEnd"/>
      <w:r>
        <w:rPr>
          <w:rFonts w:ascii="標楷體" w:eastAsia="標楷體" w:hAnsi="標楷體" w:hint="eastAsia"/>
          <w:sz w:val="28"/>
        </w:rPr>
        <w:t>浸式學習客家語言，營造客語學習環境，落實客家文化傳承任務</w:t>
      </w:r>
      <w:r w:rsidRPr="00EF18B7">
        <w:rPr>
          <w:rFonts w:ascii="標楷體" w:eastAsia="標楷體" w:hAnsi="標楷體" w:hint="eastAsia"/>
          <w:sz w:val="28"/>
          <w:szCs w:val="28"/>
        </w:rPr>
        <w:t>。</w:t>
      </w:r>
    </w:p>
    <w:p w14:paraId="6E6AC462"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lastRenderedPageBreak/>
        <w:t>2.本處審核結果：</w:t>
      </w:r>
    </w:p>
    <w:p w14:paraId="10FCE6A8" w14:textId="3B1A83B9" w:rsidR="00B64C93" w:rsidRPr="00EF18B7" w:rsidRDefault="00B64C93" w:rsidP="001841EC">
      <w:pPr>
        <w:overflowPunct w:val="0"/>
        <w:spacing w:line="520" w:lineRule="exact"/>
        <w:ind w:leftChars="167" w:left="1104" w:hangingChars="251" w:hanging="703"/>
        <w:jc w:val="both"/>
        <w:rPr>
          <w:rFonts w:ascii="標楷體" w:eastAsia="標楷體" w:hAnsi="標楷體"/>
          <w:sz w:val="28"/>
        </w:rPr>
      </w:pPr>
      <w:r w:rsidRPr="00EF18B7">
        <w:rPr>
          <w:rFonts w:ascii="標楷體" w:eastAsia="標楷體" w:hAnsi="標楷體" w:hint="eastAsia"/>
          <w:sz w:val="28"/>
          <w:szCs w:val="28"/>
        </w:rPr>
        <w:t>（1）</w:t>
      </w:r>
      <w:r w:rsidRPr="00F162D4">
        <w:rPr>
          <w:rFonts w:ascii="標楷體" w:eastAsia="標楷體" w:hAnsi="標楷體" w:hint="eastAsia"/>
          <w:sz w:val="28"/>
        </w:rPr>
        <w:t>持續辦理博物館教育推廣活動，豐富市民文化涵養，惟淡水古蹟博物館遲未取得環境教育設施場所認證，且部分課程偏離主題，民眾參與意願較低，又停車場委託經營履約管理未</w:t>
      </w:r>
      <w:proofErr w:type="gramStart"/>
      <w:r w:rsidRPr="00F162D4">
        <w:rPr>
          <w:rFonts w:ascii="標楷體" w:eastAsia="標楷體" w:hAnsi="標楷體" w:hint="eastAsia"/>
          <w:sz w:val="28"/>
        </w:rPr>
        <w:t>臻</w:t>
      </w:r>
      <w:proofErr w:type="gramEnd"/>
      <w:r w:rsidRPr="00F162D4">
        <w:rPr>
          <w:rFonts w:ascii="標楷體" w:eastAsia="標楷體" w:hAnsi="標楷體" w:hint="eastAsia"/>
          <w:sz w:val="28"/>
        </w:rPr>
        <w:t>落實，亟待檢討改善</w:t>
      </w:r>
      <w:r w:rsidRPr="00EF18B7">
        <w:rPr>
          <w:rFonts w:ascii="標楷體" w:eastAsia="標楷體" w:hAnsi="標楷體" w:hint="eastAsia"/>
          <w:sz w:val="28"/>
        </w:rPr>
        <w:t>。</w:t>
      </w:r>
      <w:r w:rsidRPr="00EF18B7">
        <w:rPr>
          <w:rFonts w:ascii="標楷體" w:eastAsia="標楷體" w:hAnsi="標楷體" w:cstheme="minorBidi" w:hint="eastAsia"/>
          <w:bCs/>
          <w:kern w:val="0"/>
          <w:sz w:val="28"/>
          <w:szCs w:val="28"/>
        </w:rPr>
        <w:t>（詳乙－</w:t>
      </w:r>
      <w:r w:rsidR="00290F9C">
        <w:rPr>
          <w:rFonts w:ascii="標楷體" w:eastAsia="標楷體" w:hAnsi="標楷體" w:cstheme="minorBidi" w:hint="eastAsia"/>
          <w:bCs/>
          <w:kern w:val="0"/>
          <w:sz w:val="28"/>
          <w:szCs w:val="28"/>
        </w:rPr>
        <w:t>7</w:t>
      </w:r>
      <w:r w:rsidR="00290F9C">
        <w:rPr>
          <w:rFonts w:ascii="標楷體" w:eastAsia="標楷體" w:hAnsi="標楷體" w:cstheme="minorBidi"/>
          <w:bCs/>
          <w:kern w:val="0"/>
          <w:sz w:val="28"/>
          <w:szCs w:val="28"/>
        </w:rPr>
        <w:t>4</w:t>
      </w:r>
      <w:r w:rsidRPr="00EF18B7">
        <w:rPr>
          <w:rFonts w:ascii="標楷體" w:eastAsia="標楷體" w:hAnsi="標楷體" w:cstheme="minorBidi" w:hint="eastAsia"/>
          <w:bCs/>
          <w:kern w:val="0"/>
          <w:sz w:val="28"/>
          <w:szCs w:val="28"/>
        </w:rPr>
        <w:t>頁）</w:t>
      </w:r>
    </w:p>
    <w:p w14:paraId="512962AB" w14:textId="68166D77" w:rsidR="00B64C93" w:rsidRPr="00EF18B7" w:rsidRDefault="00B64C93" w:rsidP="001841EC">
      <w:pPr>
        <w:overflowPunct w:val="0"/>
        <w:spacing w:line="52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sz w:val="28"/>
        </w:rPr>
        <w:t>（2）</w:t>
      </w:r>
      <w:r w:rsidRPr="00F162D4">
        <w:rPr>
          <w:rFonts w:ascii="標楷體" w:eastAsia="標楷體" w:hAnsi="標楷體" w:hint="eastAsia"/>
          <w:sz w:val="28"/>
        </w:rPr>
        <w:t>辦理圖書館自動化系統升級計畫，提升民眾</w:t>
      </w:r>
      <w:proofErr w:type="gramStart"/>
      <w:r w:rsidRPr="00F162D4">
        <w:rPr>
          <w:rFonts w:ascii="標楷體" w:eastAsia="標楷體" w:hAnsi="標楷體" w:hint="eastAsia"/>
          <w:sz w:val="28"/>
        </w:rPr>
        <w:t>自助借還書</w:t>
      </w:r>
      <w:proofErr w:type="gramEnd"/>
      <w:r w:rsidRPr="00F162D4">
        <w:rPr>
          <w:rFonts w:ascii="標楷體" w:eastAsia="標楷體" w:hAnsi="標楷體" w:hint="eastAsia"/>
          <w:sz w:val="28"/>
        </w:rPr>
        <w:t>服務效率性及近便性，惟部分自助</w:t>
      </w:r>
      <w:proofErr w:type="gramStart"/>
      <w:r w:rsidRPr="00F162D4">
        <w:rPr>
          <w:rFonts w:ascii="標楷體" w:eastAsia="標楷體" w:hAnsi="標楷體" w:hint="eastAsia"/>
          <w:sz w:val="28"/>
        </w:rPr>
        <w:t>借還書機</w:t>
      </w:r>
      <w:proofErr w:type="gramEnd"/>
      <w:r w:rsidRPr="00F162D4">
        <w:rPr>
          <w:rFonts w:ascii="標楷體" w:eastAsia="標楷體" w:hAnsi="標楷體" w:hint="eastAsia"/>
          <w:sz w:val="28"/>
        </w:rPr>
        <w:t>損壞遲未修復，且漏未列帳或列帳科目錯誤，又</w:t>
      </w:r>
      <w:proofErr w:type="gramStart"/>
      <w:r w:rsidRPr="00F162D4">
        <w:rPr>
          <w:rFonts w:ascii="標楷體" w:eastAsia="標楷體" w:hAnsi="標楷體" w:hint="eastAsia"/>
          <w:sz w:val="28"/>
        </w:rPr>
        <w:t>智慧型借還書</w:t>
      </w:r>
      <w:proofErr w:type="gramEnd"/>
      <w:r w:rsidRPr="00F162D4">
        <w:rPr>
          <w:rFonts w:ascii="標楷體" w:eastAsia="標楷體" w:hAnsi="標楷體" w:hint="eastAsia"/>
          <w:sz w:val="28"/>
        </w:rPr>
        <w:t>站</w:t>
      </w:r>
      <w:proofErr w:type="gramStart"/>
      <w:r w:rsidRPr="00F162D4">
        <w:rPr>
          <w:rFonts w:ascii="標楷體" w:eastAsia="標楷體" w:hAnsi="標楷體" w:hint="eastAsia"/>
          <w:sz w:val="28"/>
        </w:rPr>
        <w:t>借閱冊數</w:t>
      </w:r>
      <w:proofErr w:type="gramEnd"/>
      <w:r w:rsidRPr="00F162D4">
        <w:rPr>
          <w:rFonts w:ascii="標楷體" w:eastAsia="標楷體" w:hAnsi="標楷體" w:hint="eastAsia"/>
          <w:sz w:val="28"/>
        </w:rPr>
        <w:t>有減少情形，亟待檢討改善</w:t>
      </w:r>
      <w:r w:rsidRPr="00603ED8">
        <w:rPr>
          <w:rFonts w:ascii="標楷體" w:eastAsia="標楷體" w:hAnsi="標楷體" w:hint="eastAsia"/>
          <w:sz w:val="28"/>
        </w:rPr>
        <w:t>。</w:t>
      </w:r>
      <w:r w:rsidRPr="00EF18B7">
        <w:rPr>
          <w:rFonts w:ascii="標楷體" w:eastAsia="標楷體" w:hAnsi="標楷體" w:cstheme="minorBidi" w:hint="eastAsia"/>
          <w:bCs/>
          <w:kern w:val="0"/>
          <w:sz w:val="28"/>
          <w:szCs w:val="28"/>
        </w:rPr>
        <w:t>（詳乙－</w:t>
      </w:r>
      <w:r w:rsidR="00290F9C">
        <w:rPr>
          <w:rFonts w:ascii="標楷體" w:eastAsia="標楷體" w:hAnsi="標楷體" w:cstheme="minorBidi" w:hint="eastAsia"/>
          <w:bCs/>
          <w:kern w:val="0"/>
          <w:sz w:val="28"/>
          <w:szCs w:val="28"/>
        </w:rPr>
        <w:t>7</w:t>
      </w:r>
      <w:r w:rsidR="00290F9C">
        <w:rPr>
          <w:rFonts w:ascii="標楷體" w:eastAsia="標楷體" w:hAnsi="標楷體" w:cstheme="minorBidi"/>
          <w:bCs/>
          <w:kern w:val="0"/>
          <w:sz w:val="28"/>
          <w:szCs w:val="28"/>
        </w:rPr>
        <w:t>5</w:t>
      </w:r>
      <w:r w:rsidRPr="00EF18B7">
        <w:rPr>
          <w:rFonts w:ascii="標楷體" w:eastAsia="標楷體" w:hAnsi="標楷體" w:cstheme="minorBidi" w:hint="eastAsia"/>
          <w:bCs/>
          <w:kern w:val="0"/>
          <w:sz w:val="28"/>
          <w:szCs w:val="28"/>
        </w:rPr>
        <w:t>頁）</w:t>
      </w:r>
    </w:p>
    <w:p w14:paraId="3BBB1755" w14:textId="57E90CD9" w:rsidR="00B64C93" w:rsidRPr="00363BCF" w:rsidRDefault="00B64C93" w:rsidP="00290F9C">
      <w:pPr>
        <w:overflowPunct w:val="0"/>
        <w:spacing w:line="520" w:lineRule="exact"/>
        <w:ind w:leftChars="166" w:left="989" w:hangingChars="211" w:hanging="591"/>
        <w:jc w:val="both"/>
        <w:rPr>
          <w:rFonts w:ascii="標楷體" w:eastAsia="標楷體" w:hAnsi="標楷體"/>
          <w:sz w:val="28"/>
        </w:rPr>
      </w:pPr>
      <w:r w:rsidRPr="00EF18B7">
        <w:rPr>
          <w:rFonts w:ascii="標楷體" w:eastAsia="標楷體" w:hAnsi="標楷體" w:hint="eastAsia"/>
          <w:sz w:val="28"/>
          <w:szCs w:val="28"/>
        </w:rPr>
        <w:t>（</w:t>
      </w:r>
      <w:r>
        <w:rPr>
          <w:rFonts w:ascii="標楷體" w:eastAsia="標楷體" w:hAnsi="標楷體" w:hint="eastAsia"/>
          <w:sz w:val="28"/>
          <w:szCs w:val="28"/>
        </w:rPr>
        <w:t>3</w:t>
      </w:r>
      <w:r w:rsidRPr="00EF18B7">
        <w:rPr>
          <w:rFonts w:ascii="標楷體" w:eastAsia="標楷體" w:hAnsi="標楷體" w:hint="eastAsia"/>
          <w:sz w:val="28"/>
          <w:szCs w:val="28"/>
        </w:rPr>
        <w:t>）</w:t>
      </w:r>
      <w:r w:rsidRPr="00290F9C">
        <w:rPr>
          <w:rFonts w:ascii="標楷體" w:eastAsia="標楷體" w:hAnsi="標楷體" w:hint="eastAsia"/>
          <w:spacing w:val="-1"/>
          <w:sz w:val="28"/>
        </w:rPr>
        <w:t>推行客語家庭計畫，鼓勵客語回歸家庭日常生活使用，增進客語傳承，新北市客語家庭徵集數達成率為全國第</w:t>
      </w:r>
      <w:r w:rsidR="00744ECE">
        <w:rPr>
          <w:rFonts w:ascii="標楷體" w:eastAsia="標楷體" w:hAnsi="標楷體" w:hint="eastAsia"/>
          <w:spacing w:val="-1"/>
          <w:sz w:val="28"/>
        </w:rPr>
        <w:t>1</w:t>
      </w:r>
      <w:r w:rsidRPr="00290F9C">
        <w:rPr>
          <w:rFonts w:ascii="標楷體" w:eastAsia="標楷體" w:hAnsi="標楷體" w:hint="eastAsia"/>
          <w:spacing w:val="-1"/>
          <w:sz w:val="28"/>
        </w:rPr>
        <w:t>，惟客語家庭培力課程及親子</w:t>
      </w:r>
      <w:proofErr w:type="gramStart"/>
      <w:r w:rsidRPr="00290F9C">
        <w:rPr>
          <w:rFonts w:ascii="標楷體" w:eastAsia="標楷體" w:hAnsi="標楷體" w:hint="eastAsia"/>
          <w:spacing w:val="-1"/>
          <w:sz w:val="28"/>
        </w:rPr>
        <w:t>共讀共</w:t>
      </w:r>
      <w:proofErr w:type="gramEnd"/>
      <w:r w:rsidRPr="00290F9C">
        <w:rPr>
          <w:rFonts w:ascii="標楷體" w:eastAsia="標楷體" w:hAnsi="標楷體" w:hint="eastAsia"/>
          <w:spacing w:val="-1"/>
          <w:sz w:val="28"/>
        </w:rPr>
        <w:t>學活動尚有精進空間，允宜</w:t>
      </w:r>
      <w:proofErr w:type="gramStart"/>
      <w:r w:rsidRPr="00290F9C">
        <w:rPr>
          <w:rFonts w:ascii="標楷體" w:eastAsia="標楷體" w:hAnsi="標楷體" w:hint="eastAsia"/>
          <w:spacing w:val="-1"/>
          <w:sz w:val="28"/>
        </w:rPr>
        <w:t>研謀策</w:t>
      </w:r>
      <w:proofErr w:type="gramEnd"/>
      <w:r w:rsidRPr="00290F9C">
        <w:rPr>
          <w:rFonts w:ascii="標楷體" w:eastAsia="標楷體" w:hAnsi="標楷體" w:hint="eastAsia"/>
          <w:spacing w:val="-1"/>
          <w:sz w:val="28"/>
        </w:rPr>
        <w:t>進。</w:t>
      </w:r>
      <w:r w:rsidRPr="00290F9C">
        <w:rPr>
          <w:rFonts w:ascii="標楷體" w:eastAsia="標楷體" w:hAnsi="標楷體" w:cstheme="minorBidi" w:hint="eastAsia"/>
          <w:bCs/>
          <w:spacing w:val="-1"/>
          <w:kern w:val="0"/>
          <w:sz w:val="28"/>
          <w:szCs w:val="28"/>
        </w:rPr>
        <w:t>（詳乙－</w:t>
      </w:r>
      <w:r w:rsidR="00290F9C" w:rsidRPr="00290F9C">
        <w:rPr>
          <w:rFonts w:ascii="標楷體" w:eastAsia="標楷體" w:hAnsi="標楷體" w:cstheme="minorBidi" w:hint="eastAsia"/>
          <w:bCs/>
          <w:spacing w:val="-1"/>
          <w:kern w:val="0"/>
          <w:sz w:val="28"/>
          <w:szCs w:val="28"/>
        </w:rPr>
        <w:t>1</w:t>
      </w:r>
      <w:r w:rsidR="00290F9C" w:rsidRPr="00290F9C">
        <w:rPr>
          <w:rFonts w:ascii="標楷體" w:eastAsia="標楷體" w:hAnsi="標楷體" w:cstheme="minorBidi"/>
          <w:bCs/>
          <w:spacing w:val="-1"/>
          <w:kern w:val="0"/>
          <w:sz w:val="28"/>
          <w:szCs w:val="28"/>
        </w:rPr>
        <w:t>88</w:t>
      </w:r>
      <w:r w:rsidRPr="00290F9C">
        <w:rPr>
          <w:rFonts w:ascii="標楷體" w:eastAsia="標楷體" w:hAnsi="標楷體" w:cstheme="minorBidi" w:hint="eastAsia"/>
          <w:bCs/>
          <w:spacing w:val="-1"/>
          <w:kern w:val="0"/>
          <w:sz w:val="28"/>
          <w:szCs w:val="28"/>
        </w:rPr>
        <w:t>頁）</w:t>
      </w:r>
    </w:p>
    <w:p w14:paraId="6E5E7419" w14:textId="77777777" w:rsidR="00B64C93" w:rsidRPr="00EF18B7" w:rsidRDefault="00B64C93" w:rsidP="00B64C93">
      <w:pPr>
        <w:overflowPunct w:val="0"/>
        <w:spacing w:line="530" w:lineRule="exact"/>
        <w:ind w:leftChars="170" w:left="1116" w:hangingChars="253" w:hanging="708"/>
        <w:jc w:val="both"/>
        <w:rPr>
          <w:rFonts w:ascii="標楷體" w:eastAsia="標楷體" w:hAnsi="標楷體"/>
          <w:sz w:val="28"/>
          <w:szCs w:val="28"/>
        </w:rPr>
      </w:pPr>
    </w:p>
    <w:p w14:paraId="3898E888" w14:textId="77777777" w:rsidR="00B64C93" w:rsidRPr="00EF18B7" w:rsidRDefault="00B64C93" w:rsidP="00B64C93">
      <w:pPr>
        <w:spacing w:line="480" w:lineRule="exact"/>
        <w:jc w:val="both"/>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81792" behindDoc="0" locked="0" layoutInCell="1" allowOverlap="1" wp14:anchorId="26D1A674" wp14:editId="53EB7A18">
            <wp:simplePos x="0" y="0"/>
            <wp:positionH relativeFrom="column">
              <wp:posOffset>1205865</wp:posOffset>
            </wp:positionH>
            <wp:positionV relativeFrom="paragraph">
              <wp:posOffset>-140970</wp:posOffset>
            </wp:positionV>
            <wp:extent cx="685800" cy="571500"/>
            <wp:effectExtent l="0" t="0" r="0" b="0"/>
            <wp:wrapNone/>
            <wp:docPr id="633" name="圖片 6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 name="圖片 62" descr="一張含有 文字 的圖片&#10;&#10;自動產生的描述"/>
                    <pic:cNvPicPr>
                      <a:picLocks noChangeAspect="1"/>
                    </pic:cNvPicPr>
                  </pic:nvPicPr>
                  <pic:blipFill rotWithShape="1">
                    <a:blip r:embed="rId14">
                      <a:extLst>
                        <a:ext uri="{28A0092B-C50C-407E-A947-70E740481C1C}">
                          <a14:useLocalDpi xmlns:a14="http://schemas.microsoft.com/office/drawing/2010/main" val="0"/>
                        </a:ext>
                      </a:extLst>
                    </a:blip>
                    <a:srcRect l="1416" t="13900" r="73309" b="6564"/>
                    <a:stretch/>
                  </pic:blipFill>
                  <pic:spPr bwMode="auto">
                    <a:xfrm>
                      <a:off x="0" y="0"/>
                      <a:ext cx="685800" cy="571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（七）</w:t>
      </w:r>
      <w:r w:rsidRPr="00EF18B7">
        <w:rPr>
          <w:rFonts w:ascii="標楷體" w:eastAsia="標楷體" w:hAnsi="標楷體" w:hint="eastAsia"/>
          <w:b/>
          <w:sz w:val="32"/>
          <w:szCs w:val="32"/>
          <w:lang w:eastAsia="zh-HK"/>
        </w:rPr>
        <w:t>農政</w:t>
      </w:r>
      <w:r w:rsidRPr="00EF18B7">
        <w:rPr>
          <w:rFonts w:ascii="標楷體" w:eastAsia="標楷體" w:hAnsi="標楷體" w:hint="eastAsia"/>
          <w:b/>
          <w:sz w:val="32"/>
          <w:szCs w:val="32"/>
        </w:rPr>
        <w:t xml:space="preserve"> </w:t>
      </w:r>
    </w:p>
    <w:p w14:paraId="5D1D7036" w14:textId="77777777" w:rsidR="00B64C93" w:rsidRPr="00EF18B7" w:rsidRDefault="00B64C93" w:rsidP="00B64C93">
      <w:pPr>
        <w:spacing w:line="480" w:lineRule="exact"/>
        <w:rPr>
          <w:rFonts w:ascii="標楷體" w:eastAsia="標楷體" w:hAnsi="標楷體"/>
          <w:b/>
          <w:sz w:val="32"/>
          <w:szCs w:val="32"/>
        </w:rPr>
      </w:pPr>
    </w:p>
    <w:p w14:paraId="4D66BA68"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90A0C1B" w14:textId="77777777" w:rsidR="00B64C93" w:rsidRPr="00AB65F5" w:rsidRDefault="00B64C93" w:rsidP="000F1522">
      <w:pPr>
        <w:overflowPunct w:val="0"/>
        <w:spacing w:line="520" w:lineRule="exact"/>
        <w:ind w:leftChars="168" w:left="1105" w:hangingChars="247" w:hanging="702"/>
        <w:jc w:val="both"/>
        <w:rPr>
          <w:rFonts w:ascii="標楷體" w:eastAsia="標楷體" w:hAnsi="標楷體"/>
          <w:sz w:val="28"/>
          <w:szCs w:val="28"/>
        </w:rPr>
      </w:pPr>
      <w:r w:rsidRPr="00AB65F5">
        <w:rPr>
          <w:rFonts w:ascii="標楷體" w:eastAsia="標楷體" w:hAnsi="標楷體" w:hint="eastAsia"/>
          <w:b/>
          <w:spacing w:val="2"/>
          <w:sz w:val="28"/>
          <w:szCs w:val="28"/>
        </w:rPr>
        <w:t>（</w:t>
      </w:r>
      <w:r>
        <w:rPr>
          <w:rFonts w:ascii="標楷體" w:eastAsia="標楷體" w:hAnsi="標楷體"/>
          <w:b/>
          <w:spacing w:val="2"/>
          <w:sz w:val="28"/>
          <w:szCs w:val="28"/>
        </w:rPr>
        <w:t>1</w:t>
      </w:r>
      <w:r w:rsidRPr="00AB65F5">
        <w:rPr>
          <w:rFonts w:ascii="標楷體" w:eastAsia="標楷體" w:hAnsi="標楷體" w:hint="eastAsia"/>
          <w:b/>
          <w:spacing w:val="2"/>
          <w:sz w:val="28"/>
          <w:szCs w:val="28"/>
        </w:rPr>
        <w:t>）提供</w:t>
      </w:r>
      <w:proofErr w:type="gramStart"/>
      <w:r w:rsidRPr="00AB65F5">
        <w:rPr>
          <w:rFonts w:ascii="標楷體" w:eastAsia="標楷體" w:hAnsi="標楷體" w:hint="eastAsia"/>
          <w:b/>
          <w:spacing w:val="2"/>
          <w:sz w:val="28"/>
          <w:szCs w:val="28"/>
        </w:rPr>
        <w:t>全齡</w:t>
      </w:r>
      <w:r w:rsidRPr="00AB65F5">
        <w:rPr>
          <w:rFonts w:ascii="標楷體" w:eastAsia="標楷體" w:hAnsi="標楷體" w:hint="eastAsia"/>
          <w:b/>
          <w:sz w:val="28"/>
          <w:szCs w:val="28"/>
        </w:rPr>
        <w:t>友善</w:t>
      </w:r>
      <w:proofErr w:type="gramEnd"/>
      <w:r w:rsidRPr="00AB65F5">
        <w:rPr>
          <w:rFonts w:ascii="標楷體" w:eastAsia="標楷體" w:hAnsi="標楷體" w:hint="eastAsia"/>
          <w:b/>
          <w:spacing w:val="2"/>
          <w:sz w:val="28"/>
          <w:szCs w:val="28"/>
        </w:rPr>
        <w:t>無</w:t>
      </w:r>
      <w:r w:rsidRPr="00AB65F5">
        <w:rPr>
          <w:rFonts w:ascii="標楷體" w:eastAsia="標楷體" w:hAnsi="標楷體" w:hint="eastAsia"/>
          <w:b/>
          <w:kern w:val="0"/>
          <w:sz w:val="28"/>
          <w:szCs w:val="28"/>
        </w:rPr>
        <w:t>障礙</w:t>
      </w:r>
      <w:r w:rsidRPr="00AB65F5">
        <w:rPr>
          <w:rFonts w:ascii="標楷體" w:eastAsia="標楷體" w:hAnsi="標楷體" w:hint="eastAsia"/>
          <w:b/>
          <w:spacing w:val="2"/>
          <w:sz w:val="28"/>
          <w:szCs w:val="28"/>
        </w:rPr>
        <w:t>公園活動空間，營造完善安全休憩環境：</w:t>
      </w:r>
      <w:r w:rsidRPr="00AB65F5">
        <w:rPr>
          <w:rFonts w:ascii="標楷體" w:eastAsia="標楷體" w:hAnsi="標楷體" w:hint="eastAsia"/>
          <w:spacing w:val="2"/>
          <w:sz w:val="28"/>
          <w:szCs w:val="28"/>
        </w:rPr>
        <w:t>持續與跨局處工作小組共同推動公園全齡化或特色共融遊戲場改善計畫。截至113年底止，累計已完成209處特色共融遊戲場及全齡化公園改善，另由各區公所編列預算辦理轄區公園管理維護工作，</w:t>
      </w:r>
      <w:proofErr w:type="gramStart"/>
      <w:r w:rsidRPr="00AB65F5">
        <w:rPr>
          <w:rFonts w:ascii="標楷體" w:eastAsia="標楷體" w:hAnsi="標楷體" w:hint="eastAsia"/>
          <w:spacing w:val="2"/>
          <w:sz w:val="28"/>
          <w:szCs w:val="28"/>
        </w:rPr>
        <w:t>113</w:t>
      </w:r>
      <w:proofErr w:type="gramEnd"/>
      <w:r w:rsidRPr="00AB65F5">
        <w:rPr>
          <w:rFonts w:ascii="標楷體" w:eastAsia="標楷體" w:hAnsi="標楷體" w:hint="eastAsia"/>
          <w:spacing w:val="2"/>
          <w:sz w:val="28"/>
          <w:szCs w:val="28"/>
        </w:rPr>
        <w:t>年度編列預算共計8億2,573萬餘元</w:t>
      </w:r>
      <w:r w:rsidRPr="00AB65F5">
        <w:rPr>
          <w:rFonts w:ascii="標楷體" w:eastAsia="標楷體" w:hAnsi="標楷體" w:hint="eastAsia"/>
          <w:sz w:val="28"/>
          <w:szCs w:val="28"/>
        </w:rPr>
        <w:t>。</w:t>
      </w:r>
    </w:p>
    <w:p w14:paraId="117F7055" w14:textId="77777777" w:rsidR="00B64C93" w:rsidRPr="0078320F" w:rsidRDefault="00B64C93" w:rsidP="000F1522">
      <w:pPr>
        <w:overflowPunct w:val="0"/>
        <w:spacing w:line="520" w:lineRule="exact"/>
        <w:ind w:leftChars="168" w:left="1134" w:hangingChars="257" w:hanging="731"/>
        <w:jc w:val="both"/>
        <w:rPr>
          <w:rFonts w:ascii="標楷體" w:eastAsia="標楷體" w:hAnsi="標楷體"/>
          <w:sz w:val="28"/>
          <w:szCs w:val="28"/>
        </w:rPr>
      </w:pPr>
      <w:r>
        <w:rPr>
          <w:rFonts w:ascii="標楷體" w:eastAsia="標楷體" w:hAnsi="標楷體" w:hint="eastAsia"/>
          <w:b/>
          <w:spacing w:val="2"/>
          <w:sz w:val="28"/>
          <w:szCs w:val="28"/>
        </w:rPr>
        <w:t>（2）</w:t>
      </w:r>
      <w:r w:rsidRPr="0078320F">
        <w:rPr>
          <w:rFonts w:ascii="標楷體" w:eastAsia="標楷體" w:hAnsi="標楷體" w:hint="eastAsia"/>
          <w:b/>
          <w:spacing w:val="2"/>
          <w:sz w:val="28"/>
          <w:szCs w:val="28"/>
        </w:rPr>
        <w:t>建置</w:t>
      </w:r>
      <w:proofErr w:type="gramStart"/>
      <w:r w:rsidRPr="0078320F">
        <w:rPr>
          <w:rFonts w:ascii="標楷體" w:eastAsia="標楷體" w:hAnsi="標楷體" w:hint="eastAsia"/>
          <w:b/>
          <w:spacing w:val="2"/>
          <w:sz w:val="28"/>
          <w:szCs w:val="28"/>
        </w:rPr>
        <w:t>冷鏈物</w:t>
      </w:r>
      <w:proofErr w:type="gramEnd"/>
      <w:r w:rsidRPr="0078320F">
        <w:rPr>
          <w:rFonts w:ascii="標楷體" w:eastAsia="標楷體" w:hAnsi="標楷體" w:hint="eastAsia"/>
          <w:b/>
          <w:spacing w:val="2"/>
          <w:sz w:val="28"/>
          <w:szCs w:val="28"/>
        </w:rPr>
        <w:t>流中心，改善運銷環境：</w:t>
      </w:r>
      <w:r w:rsidRPr="0078320F">
        <w:rPr>
          <w:rFonts w:ascii="標楷體" w:eastAsia="標楷體" w:hAnsi="標楷體" w:hint="eastAsia"/>
          <w:spacing w:val="2"/>
          <w:sz w:val="28"/>
          <w:szCs w:val="28"/>
        </w:rPr>
        <w:t>配合農業部「建構農產品</w:t>
      </w:r>
      <w:proofErr w:type="gramStart"/>
      <w:r w:rsidRPr="0078320F">
        <w:rPr>
          <w:rFonts w:ascii="標楷體" w:eastAsia="標楷體" w:hAnsi="標楷體" w:hint="eastAsia"/>
          <w:spacing w:val="2"/>
          <w:sz w:val="28"/>
          <w:szCs w:val="28"/>
        </w:rPr>
        <w:t>冷鏈物</w:t>
      </w:r>
      <w:proofErr w:type="gramEnd"/>
      <w:r w:rsidRPr="0078320F">
        <w:rPr>
          <w:rFonts w:ascii="標楷體" w:eastAsia="標楷體" w:hAnsi="標楷體" w:hint="eastAsia"/>
          <w:spacing w:val="2"/>
          <w:sz w:val="28"/>
          <w:szCs w:val="28"/>
        </w:rPr>
        <w:t>流及品質確保示範體系計畫」，建置</w:t>
      </w:r>
      <w:proofErr w:type="gramStart"/>
      <w:r w:rsidRPr="0078320F">
        <w:rPr>
          <w:rFonts w:ascii="標楷體" w:eastAsia="標楷體" w:hAnsi="標楷體" w:hint="eastAsia"/>
          <w:spacing w:val="2"/>
          <w:sz w:val="28"/>
          <w:szCs w:val="28"/>
        </w:rPr>
        <w:t>冷鏈物</w:t>
      </w:r>
      <w:proofErr w:type="gramEnd"/>
      <w:r w:rsidRPr="0078320F">
        <w:rPr>
          <w:rFonts w:ascii="標楷體" w:eastAsia="標楷體" w:hAnsi="標楷體" w:hint="eastAsia"/>
          <w:spacing w:val="2"/>
          <w:sz w:val="28"/>
          <w:szCs w:val="28"/>
        </w:rPr>
        <w:t>流中心</w:t>
      </w:r>
      <w:r>
        <w:rPr>
          <w:rFonts w:ascii="標楷體" w:eastAsia="標楷體" w:hAnsi="標楷體" w:hint="eastAsia"/>
          <w:spacing w:val="2"/>
          <w:sz w:val="28"/>
          <w:szCs w:val="28"/>
        </w:rPr>
        <w:t>（</w:t>
      </w:r>
      <w:r w:rsidRPr="0078320F">
        <w:rPr>
          <w:rFonts w:ascii="標楷體" w:eastAsia="標楷體" w:hAnsi="標楷體" w:hint="eastAsia"/>
          <w:spacing w:val="2"/>
          <w:sz w:val="28"/>
          <w:szCs w:val="28"/>
        </w:rPr>
        <w:t>興建經費計1億7,824萬餘元，合計樓地板面積約1,922平方公尺</w:t>
      </w:r>
      <w:r>
        <w:rPr>
          <w:rFonts w:ascii="標楷體" w:eastAsia="標楷體" w:hAnsi="標楷體" w:hint="eastAsia"/>
          <w:spacing w:val="2"/>
          <w:sz w:val="28"/>
          <w:szCs w:val="28"/>
        </w:rPr>
        <w:t>）</w:t>
      </w:r>
      <w:r w:rsidRPr="0078320F">
        <w:rPr>
          <w:rFonts w:ascii="標楷體" w:eastAsia="標楷體" w:hAnsi="標楷體" w:hint="eastAsia"/>
          <w:spacing w:val="2"/>
          <w:sz w:val="28"/>
          <w:szCs w:val="28"/>
        </w:rPr>
        <w:t>，提升蔬果保存品質及</w:t>
      </w:r>
      <w:proofErr w:type="gramStart"/>
      <w:r w:rsidRPr="0078320F">
        <w:rPr>
          <w:rFonts w:ascii="標楷體" w:eastAsia="標楷體" w:hAnsi="標楷體" w:hint="eastAsia"/>
          <w:spacing w:val="2"/>
          <w:sz w:val="28"/>
          <w:szCs w:val="28"/>
        </w:rPr>
        <w:t>確保冷鏈供應</w:t>
      </w:r>
      <w:proofErr w:type="gramEnd"/>
      <w:r w:rsidRPr="0078320F">
        <w:rPr>
          <w:rFonts w:ascii="標楷體" w:eastAsia="標楷體" w:hAnsi="標楷體" w:hint="eastAsia"/>
          <w:spacing w:val="2"/>
          <w:sz w:val="28"/>
          <w:szCs w:val="28"/>
        </w:rPr>
        <w:t>系統之連續性與完整性</w:t>
      </w:r>
      <w:r w:rsidRPr="0078320F">
        <w:rPr>
          <w:rFonts w:ascii="標楷體" w:eastAsia="標楷體" w:hAnsi="標楷體" w:hint="eastAsia"/>
          <w:sz w:val="28"/>
          <w:szCs w:val="28"/>
        </w:rPr>
        <w:t>。</w:t>
      </w:r>
    </w:p>
    <w:p w14:paraId="61051E8E" w14:textId="77777777" w:rsidR="00B64C93" w:rsidRPr="00EF18B7" w:rsidRDefault="00B64C93" w:rsidP="000F1522">
      <w:pPr>
        <w:overflowPunct w:val="0"/>
        <w:spacing w:line="520" w:lineRule="exact"/>
        <w:ind w:leftChars="167" w:left="1062" w:hangingChars="236" w:hanging="661"/>
        <w:jc w:val="both"/>
        <w:rPr>
          <w:rFonts w:ascii="標楷體" w:eastAsia="標楷體" w:hAnsi="標楷體"/>
          <w:sz w:val="28"/>
          <w:szCs w:val="28"/>
        </w:rPr>
      </w:pPr>
      <w:r>
        <w:rPr>
          <w:rFonts w:ascii="標楷體" w:eastAsia="標楷體" w:hAnsi="標楷體" w:hint="eastAsia"/>
          <w:b/>
          <w:sz w:val="28"/>
          <w:szCs w:val="28"/>
        </w:rPr>
        <w:t>（</w:t>
      </w:r>
      <w:r>
        <w:rPr>
          <w:rFonts w:ascii="標楷體" w:eastAsia="標楷體" w:hAnsi="標楷體"/>
          <w:b/>
          <w:sz w:val="28"/>
          <w:szCs w:val="28"/>
        </w:rPr>
        <w:t>3</w:t>
      </w:r>
      <w:r>
        <w:rPr>
          <w:rFonts w:ascii="標楷體" w:eastAsia="標楷體" w:hAnsi="標楷體" w:hint="eastAsia"/>
          <w:b/>
          <w:sz w:val="28"/>
          <w:szCs w:val="28"/>
        </w:rPr>
        <w:t>）持續輔導承銷商及供應商，維持交易公平秩序：</w:t>
      </w:r>
      <w:r>
        <w:rPr>
          <w:rFonts w:ascii="標楷體" w:eastAsia="標楷體" w:hAnsi="標楷體" w:hint="eastAsia"/>
          <w:sz w:val="28"/>
          <w:szCs w:val="28"/>
        </w:rPr>
        <w:t>訂定供應人及承銷人登記管理規則，維護</w:t>
      </w:r>
      <w:r w:rsidRPr="00E02C79">
        <w:rPr>
          <w:rFonts w:ascii="標楷體" w:eastAsia="標楷體" w:hAnsi="標楷體" w:hint="eastAsia"/>
          <w:sz w:val="28"/>
          <w:szCs w:val="28"/>
        </w:rPr>
        <w:t>農產品</w:t>
      </w:r>
      <w:r>
        <w:rPr>
          <w:rFonts w:ascii="標楷體" w:eastAsia="標楷體" w:hAnsi="標楷體" w:hint="eastAsia"/>
          <w:sz w:val="28"/>
          <w:szCs w:val="28"/>
        </w:rPr>
        <w:t>批發市場供應品質及交易秩序。截至</w:t>
      </w:r>
      <w:r>
        <w:rPr>
          <w:rFonts w:ascii="標楷體" w:eastAsia="標楷體" w:hAnsi="標楷體" w:hint="eastAsia"/>
          <w:sz w:val="28"/>
          <w:szCs w:val="28"/>
        </w:rPr>
        <w:lastRenderedPageBreak/>
        <w:t>113年9月底止，新北果菜公司登記列管之供應人及承銷人分別有1,624位及1,627位</w:t>
      </w:r>
      <w:r w:rsidRPr="00EF18B7">
        <w:rPr>
          <w:rFonts w:ascii="標楷體" w:eastAsia="標楷體" w:hAnsi="標楷體" w:hint="eastAsia"/>
          <w:sz w:val="28"/>
          <w:szCs w:val="28"/>
        </w:rPr>
        <w:t>。</w:t>
      </w:r>
    </w:p>
    <w:p w14:paraId="1C7217D6" w14:textId="77777777" w:rsidR="00B64C93" w:rsidRPr="003219A3" w:rsidRDefault="00B64C93" w:rsidP="000F1522">
      <w:pPr>
        <w:spacing w:line="6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00935F2" w14:textId="5A680F46" w:rsidR="00B64C93" w:rsidRPr="00AE3B70" w:rsidRDefault="00B64C93" w:rsidP="000F1522">
      <w:pPr>
        <w:overflowPunct w:val="0"/>
        <w:spacing w:line="530" w:lineRule="exact"/>
        <w:ind w:leftChars="168" w:left="1120" w:hangingChars="256" w:hanging="717"/>
        <w:jc w:val="both"/>
        <w:rPr>
          <w:rFonts w:ascii="標楷體" w:eastAsia="標楷體" w:hAnsi="標楷體"/>
          <w:bCs/>
          <w:sz w:val="28"/>
          <w:szCs w:val="28"/>
        </w:rPr>
      </w:pPr>
      <w:r w:rsidRPr="00AE3B70">
        <w:rPr>
          <w:rFonts w:ascii="標楷體" w:eastAsia="標楷體" w:hAnsi="標楷體" w:hint="eastAsia"/>
          <w:bCs/>
          <w:sz w:val="28"/>
          <w:szCs w:val="28"/>
        </w:rPr>
        <w:t>（</w:t>
      </w:r>
      <w:r>
        <w:rPr>
          <w:rFonts w:ascii="標楷體" w:eastAsia="標楷體" w:hAnsi="標楷體"/>
          <w:bCs/>
          <w:sz w:val="28"/>
          <w:szCs w:val="28"/>
        </w:rPr>
        <w:t>1</w:t>
      </w:r>
      <w:r w:rsidRPr="00AE3B70">
        <w:rPr>
          <w:rFonts w:ascii="標楷體" w:eastAsia="標楷體" w:hAnsi="標楷體" w:hint="eastAsia"/>
          <w:bCs/>
          <w:sz w:val="28"/>
          <w:szCs w:val="28"/>
        </w:rPr>
        <w:t>）</w:t>
      </w:r>
      <w:r w:rsidRPr="00AE3B70">
        <w:rPr>
          <w:rFonts w:ascii="標楷體" w:eastAsia="標楷體" w:hAnsi="標楷體" w:hint="eastAsia"/>
          <w:spacing w:val="2"/>
          <w:sz w:val="28"/>
          <w:szCs w:val="28"/>
        </w:rPr>
        <w:t>持續辦理轄內公園管理維護作業，提供民眾優質公共遊憩場所，惟各區公所維護</w:t>
      </w:r>
      <w:r w:rsidRPr="00C91250">
        <w:rPr>
          <w:rFonts w:ascii="標楷體" w:eastAsia="標楷體" w:hAnsi="標楷體" w:hint="eastAsia"/>
          <w:sz w:val="28"/>
          <w:szCs w:val="28"/>
        </w:rPr>
        <w:t>經費</w:t>
      </w:r>
      <w:r w:rsidRPr="00AE3B70">
        <w:rPr>
          <w:rFonts w:ascii="標楷體" w:eastAsia="標楷體" w:hAnsi="標楷體" w:hint="eastAsia"/>
          <w:spacing w:val="2"/>
          <w:sz w:val="28"/>
          <w:szCs w:val="28"/>
        </w:rPr>
        <w:t>預算編列數額差異懸殊，市政府</w:t>
      </w:r>
      <w:proofErr w:type="gramStart"/>
      <w:r w:rsidRPr="00AE3B70">
        <w:rPr>
          <w:rFonts w:ascii="標楷體" w:eastAsia="標楷體" w:hAnsi="標楷體" w:hint="eastAsia"/>
          <w:spacing w:val="2"/>
          <w:sz w:val="28"/>
          <w:szCs w:val="28"/>
        </w:rPr>
        <w:t>迄</w:t>
      </w:r>
      <w:proofErr w:type="gramEnd"/>
      <w:r w:rsidRPr="00AE3B70">
        <w:rPr>
          <w:rFonts w:ascii="標楷體" w:eastAsia="標楷體" w:hAnsi="標楷體" w:hint="eastAsia"/>
          <w:spacing w:val="2"/>
          <w:sz w:val="28"/>
          <w:szCs w:val="28"/>
        </w:rPr>
        <w:t>未</w:t>
      </w:r>
      <w:r>
        <w:rPr>
          <w:rFonts w:ascii="標楷體" w:eastAsia="標楷體" w:hAnsi="標楷體" w:hint="eastAsia"/>
          <w:spacing w:val="2"/>
          <w:sz w:val="28"/>
          <w:szCs w:val="28"/>
        </w:rPr>
        <w:t>妥為</w:t>
      </w:r>
      <w:r w:rsidRPr="00AE3B70">
        <w:rPr>
          <w:rFonts w:ascii="標楷體" w:eastAsia="標楷體" w:hAnsi="標楷體" w:hint="eastAsia"/>
          <w:spacing w:val="2"/>
          <w:sz w:val="28"/>
          <w:szCs w:val="28"/>
        </w:rPr>
        <w:t>衡酌影響維護品質</w:t>
      </w:r>
      <w:proofErr w:type="gramStart"/>
      <w:r w:rsidRPr="00AE3B70">
        <w:rPr>
          <w:rFonts w:ascii="標楷體" w:eastAsia="標楷體" w:hAnsi="標楷體" w:hint="eastAsia"/>
          <w:spacing w:val="2"/>
          <w:sz w:val="28"/>
          <w:szCs w:val="28"/>
        </w:rPr>
        <w:t>因素循證治理</w:t>
      </w:r>
      <w:proofErr w:type="gramEnd"/>
      <w:r w:rsidRPr="00AE3B70">
        <w:rPr>
          <w:rFonts w:ascii="標楷體" w:eastAsia="標楷體" w:hAnsi="標楷體" w:hint="eastAsia"/>
          <w:spacing w:val="2"/>
          <w:sz w:val="28"/>
          <w:szCs w:val="28"/>
        </w:rPr>
        <w:t>並建立適切預算編列標準，亟待</w:t>
      </w:r>
      <w:proofErr w:type="gramStart"/>
      <w:r w:rsidRPr="00AE3B70">
        <w:rPr>
          <w:rFonts w:ascii="標楷體" w:eastAsia="標楷體" w:hAnsi="標楷體" w:hint="eastAsia"/>
          <w:spacing w:val="2"/>
          <w:sz w:val="28"/>
          <w:szCs w:val="28"/>
        </w:rPr>
        <w:t>研</w:t>
      </w:r>
      <w:proofErr w:type="gramEnd"/>
      <w:r w:rsidRPr="00AE3B70">
        <w:rPr>
          <w:rFonts w:ascii="標楷體" w:eastAsia="標楷體" w:hAnsi="標楷體" w:hint="eastAsia"/>
          <w:spacing w:val="2"/>
          <w:sz w:val="28"/>
          <w:szCs w:val="28"/>
        </w:rPr>
        <w:t>謀改善</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sidR="007426B5">
        <w:rPr>
          <w:rFonts w:ascii="標楷體" w:eastAsia="標楷體" w:hAnsi="標楷體" w:cstheme="minorBidi" w:hint="eastAsia"/>
          <w:bCs/>
          <w:kern w:val="0"/>
          <w:sz w:val="28"/>
          <w:szCs w:val="28"/>
        </w:rPr>
        <w:t>1</w:t>
      </w:r>
      <w:r w:rsidR="007426B5">
        <w:rPr>
          <w:rFonts w:ascii="標楷體" w:eastAsia="標楷體" w:hAnsi="標楷體" w:cstheme="minorBidi"/>
          <w:bCs/>
          <w:kern w:val="0"/>
          <w:sz w:val="28"/>
          <w:szCs w:val="28"/>
        </w:rPr>
        <w:t>8</w:t>
      </w:r>
      <w:r w:rsidRPr="00EF18B7">
        <w:rPr>
          <w:rFonts w:ascii="標楷體" w:eastAsia="標楷體" w:hAnsi="標楷體" w:cstheme="minorBidi" w:hint="eastAsia"/>
          <w:bCs/>
          <w:kern w:val="0"/>
          <w:sz w:val="28"/>
          <w:szCs w:val="28"/>
        </w:rPr>
        <w:t>頁）</w:t>
      </w:r>
    </w:p>
    <w:p w14:paraId="5C677082" w14:textId="2D29BB74" w:rsidR="00B64C93" w:rsidRPr="00AE3B70" w:rsidRDefault="00B64C93" w:rsidP="000F1522">
      <w:pPr>
        <w:overflowPunct w:val="0"/>
        <w:spacing w:line="530" w:lineRule="exact"/>
        <w:ind w:leftChars="168" w:left="1120" w:hangingChars="256" w:hanging="717"/>
        <w:jc w:val="both"/>
        <w:rPr>
          <w:rFonts w:ascii="標楷體" w:eastAsia="標楷體" w:hAnsi="標楷體"/>
          <w:spacing w:val="-2"/>
          <w:sz w:val="28"/>
          <w:szCs w:val="28"/>
        </w:rPr>
      </w:pPr>
      <w:r w:rsidRPr="00AE3B70">
        <w:rPr>
          <w:rFonts w:ascii="標楷體" w:eastAsia="標楷體" w:hAnsi="標楷體" w:hint="eastAsia"/>
          <w:bCs/>
          <w:sz w:val="28"/>
          <w:szCs w:val="28"/>
        </w:rPr>
        <w:t>（2）</w:t>
      </w:r>
      <w:r w:rsidRPr="00AE3B70">
        <w:rPr>
          <w:rFonts w:ascii="標楷體" w:eastAsia="標楷體" w:hAnsi="標楷體" w:hint="eastAsia"/>
          <w:spacing w:val="2"/>
          <w:sz w:val="28"/>
          <w:szCs w:val="28"/>
        </w:rPr>
        <w:t>持續建置批發市場冷藏設施及蔬果殘渣處理中心，開拓市場銷售通路並發展綠色</w:t>
      </w:r>
      <w:r w:rsidRPr="00C91250">
        <w:rPr>
          <w:rFonts w:ascii="標楷體" w:eastAsia="標楷體" w:hAnsi="標楷體" w:hint="eastAsia"/>
          <w:sz w:val="28"/>
          <w:szCs w:val="28"/>
        </w:rPr>
        <w:t>農業</w:t>
      </w:r>
      <w:r w:rsidRPr="00AE3B70">
        <w:rPr>
          <w:rFonts w:ascii="標楷體" w:eastAsia="標楷體" w:hAnsi="標楷體" w:hint="eastAsia"/>
          <w:spacing w:val="2"/>
          <w:sz w:val="28"/>
          <w:szCs w:val="28"/>
        </w:rPr>
        <w:t>循環經濟，惟迄未申辦農業動力用電，</w:t>
      </w:r>
      <w:proofErr w:type="gramStart"/>
      <w:r w:rsidRPr="00AE3B70">
        <w:rPr>
          <w:rFonts w:ascii="標楷體" w:eastAsia="標楷體" w:hAnsi="標楷體" w:hint="eastAsia"/>
          <w:spacing w:val="2"/>
          <w:sz w:val="28"/>
          <w:szCs w:val="28"/>
        </w:rPr>
        <w:t>不利抑減</w:t>
      </w:r>
      <w:proofErr w:type="gramEnd"/>
      <w:r w:rsidRPr="00AE3B70">
        <w:rPr>
          <w:rFonts w:ascii="標楷體" w:eastAsia="標楷體" w:hAnsi="標楷體" w:hint="eastAsia"/>
          <w:spacing w:val="2"/>
          <w:sz w:val="28"/>
          <w:szCs w:val="28"/>
        </w:rPr>
        <w:t>電費成本，另蔬果殘渣處理中心迄未完工，遲未實現清運費用節約效益，亟待檢討改善，</w:t>
      </w:r>
      <w:proofErr w:type="gramStart"/>
      <w:r w:rsidRPr="00AE3B70">
        <w:rPr>
          <w:rFonts w:ascii="標楷體" w:eastAsia="標楷體" w:hAnsi="標楷體" w:hint="eastAsia"/>
          <w:spacing w:val="2"/>
          <w:sz w:val="28"/>
          <w:szCs w:val="28"/>
        </w:rPr>
        <w:t>俾</w:t>
      </w:r>
      <w:proofErr w:type="gramEnd"/>
      <w:r w:rsidRPr="00AE3B70">
        <w:rPr>
          <w:rFonts w:ascii="標楷體" w:eastAsia="標楷體" w:hAnsi="標楷體" w:hint="eastAsia"/>
          <w:spacing w:val="2"/>
          <w:sz w:val="28"/>
          <w:szCs w:val="28"/>
        </w:rPr>
        <w:t>提升公司經營績效</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sidR="007426B5">
        <w:rPr>
          <w:rFonts w:ascii="標楷體" w:eastAsia="標楷體" w:hAnsi="標楷體" w:cstheme="minorBidi" w:hint="eastAsia"/>
          <w:bCs/>
          <w:kern w:val="0"/>
          <w:sz w:val="28"/>
          <w:szCs w:val="28"/>
        </w:rPr>
        <w:t>8</w:t>
      </w:r>
      <w:r w:rsidR="007426B5">
        <w:rPr>
          <w:rFonts w:ascii="標楷體" w:eastAsia="標楷體" w:hAnsi="標楷體" w:cstheme="minorBidi"/>
          <w:bCs/>
          <w:kern w:val="0"/>
          <w:sz w:val="28"/>
          <w:szCs w:val="28"/>
        </w:rPr>
        <w:t>2</w:t>
      </w:r>
      <w:r w:rsidRPr="00EF18B7">
        <w:rPr>
          <w:rFonts w:ascii="標楷體" w:eastAsia="標楷體" w:hAnsi="標楷體" w:cstheme="minorBidi" w:hint="eastAsia"/>
          <w:bCs/>
          <w:kern w:val="0"/>
          <w:sz w:val="28"/>
          <w:szCs w:val="28"/>
        </w:rPr>
        <w:t>頁）</w:t>
      </w:r>
    </w:p>
    <w:p w14:paraId="07542524" w14:textId="44F368EE" w:rsidR="00B64C93" w:rsidRPr="00AE3B70" w:rsidRDefault="00B64C93" w:rsidP="000F1522">
      <w:pPr>
        <w:overflowPunct w:val="0"/>
        <w:spacing w:line="530" w:lineRule="exact"/>
        <w:ind w:leftChars="168" w:left="1106" w:hangingChars="251" w:hanging="703"/>
        <w:jc w:val="both"/>
        <w:rPr>
          <w:rFonts w:ascii="標楷體" w:eastAsia="標楷體" w:hAnsi="標楷體"/>
          <w:bCs/>
          <w:sz w:val="28"/>
          <w:szCs w:val="28"/>
        </w:rPr>
      </w:pPr>
      <w:r w:rsidRPr="00AE3B70">
        <w:rPr>
          <w:rFonts w:ascii="標楷體" w:eastAsia="標楷體" w:hAnsi="標楷體" w:hint="eastAsia"/>
          <w:bCs/>
          <w:sz w:val="28"/>
          <w:szCs w:val="28"/>
        </w:rPr>
        <w:t>（</w:t>
      </w:r>
      <w:r>
        <w:rPr>
          <w:rFonts w:ascii="標楷體" w:eastAsia="標楷體" w:hAnsi="標楷體"/>
          <w:bCs/>
          <w:sz w:val="28"/>
          <w:szCs w:val="28"/>
        </w:rPr>
        <w:t>3</w:t>
      </w:r>
      <w:r w:rsidRPr="00AE3B70">
        <w:rPr>
          <w:rFonts w:ascii="標楷體" w:eastAsia="標楷體" w:hAnsi="標楷體" w:hint="eastAsia"/>
          <w:bCs/>
          <w:sz w:val="28"/>
          <w:szCs w:val="28"/>
        </w:rPr>
        <w:t>）</w:t>
      </w:r>
      <w:proofErr w:type="gramStart"/>
      <w:r w:rsidRPr="00AE3B70">
        <w:rPr>
          <w:rFonts w:ascii="標楷體" w:eastAsia="標楷體" w:hAnsi="標楷體" w:hint="eastAsia"/>
          <w:spacing w:val="2"/>
          <w:sz w:val="28"/>
          <w:szCs w:val="28"/>
        </w:rPr>
        <w:t>賡</w:t>
      </w:r>
      <w:proofErr w:type="gramEnd"/>
      <w:r w:rsidRPr="00AE3B70">
        <w:rPr>
          <w:rFonts w:ascii="標楷體" w:eastAsia="標楷體" w:hAnsi="標楷體" w:hint="eastAsia"/>
          <w:spacing w:val="2"/>
          <w:sz w:val="28"/>
          <w:szCs w:val="28"/>
        </w:rPr>
        <w:t>續辦理果菜批發市場經營管理作業，提供充裕日常民生物資，惟供應人及承銷人登記</w:t>
      </w:r>
      <w:r>
        <w:rPr>
          <w:rFonts w:ascii="標楷體" w:eastAsia="標楷體" w:hAnsi="標楷體" w:hint="eastAsia"/>
          <w:spacing w:val="2"/>
          <w:sz w:val="28"/>
          <w:szCs w:val="28"/>
        </w:rPr>
        <w:t>與</w:t>
      </w:r>
      <w:r w:rsidRPr="00C91250">
        <w:rPr>
          <w:rFonts w:ascii="標楷體" w:eastAsia="標楷體" w:hAnsi="標楷體" w:hint="eastAsia"/>
          <w:sz w:val="28"/>
          <w:szCs w:val="28"/>
        </w:rPr>
        <w:t>交易</w:t>
      </w:r>
      <w:r w:rsidRPr="00AE3B70">
        <w:rPr>
          <w:rFonts w:ascii="標楷體" w:eastAsia="標楷體" w:hAnsi="標楷體" w:hint="eastAsia"/>
          <w:spacing w:val="2"/>
          <w:sz w:val="28"/>
          <w:szCs w:val="28"/>
        </w:rPr>
        <w:t>管理業務尚欠嚴謹周妥，亟待</w:t>
      </w:r>
      <w:proofErr w:type="gramStart"/>
      <w:r w:rsidRPr="00AE3B70">
        <w:rPr>
          <w:rFonts w:ascii="標楷體" w:eastAsia="標楷體" w:hAnsi="標楷體" w:hint="eastAsia"/>
          <w:spacing w:val="2"/>
          <w:sz w:val="28"/>
          <w:szCs w:val="28"/>
        </w:rPr>
        <w:t>檢討妥處</w:t>
      </w:r>
      <w:proofErr w:type="gramEnd"/>
      <w:r w:rsidRPr="00AE3B70">
        <w:rPr>
          <w:rFonts w:ascii="標楷體" w:eastAsia="標楷體" w:hAnsi="標楷體" w:hint="eastAsia"/>
          <w:spacing w:val="2"/>
          <w:sz w:val="28"/>
          <w:szCs w:val="28"/>
        </w:rPr>
        <w:t>，以維護果菜批發市場供應品質及交易秩序</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sidR="007426B5">
        <w:rPr>
          <w:rFonts w:ascii="標楷體" w:eastAsia="標楷體" w:hAnsi="標楷體" w:cstheme="minorBidi" w:hint="eastAsia"/>
          <w:bCs/>
          <w:kern w:val="0"/>
          <w:sz w:val="28"/>
          <w:szCs w:val="28"/>
        </w:rPr>
        <w:t>8</w:t>
      </w:r>
      <w:r w:rsidR="007426B5">
        <w:rPr>
          <w:rFonts w:ascii="標楷體" w:eastAsia="標楷體" w:hAnsi="標楷體" w:cstheme="minorBidi"/>
          <w:bCs/>
          <w:kern w:val="0"/>
          <w:sz w:val="28"/>
          <w:szCs w:val="28"/>
        </w:rPr>
        <w:t>3</w:t>
      </w:r>
      <w:r w:rsidRPr="00EF18B7">
        <w:rPr>
          <w:rFonts w:ascii="標楷體" w:eastAsia="標楷體" w:hAnsi="標楷體" w:cstheme="minorBidi" w:hint="eastAsia"/>
          <w:bCs/>
          <w:kern w:val="0"/>
          <w:sz w:val="28"/>
          <w:szCs w:val="28"/>
        </w:rPr>
        <w:t>頁）</w:t>
      </w:r>
    </w:p>
    <w:p w14:paraId="4221777F" w14:textId="77777777" w:rsidR="00B64C93" w:rsidRPr="007C5193" w:rsidRDefault="00B64C93" w:rsidP="00B64C93">
      <w:pPr>
        <w:spacing w:line="400" w:lineRule="exact"/>
        <w:rPr>
          <w:rFonts w:ascii="標楷體" w:eastAsia="標楷體" w:hAnsi="標楷體"/>
          <w:b/>
          <w:sz w:val="32"/>
          <w:szCs w:val="32"/>
        </w:rPr>
      </w:pPr>
    </w:p>
    <w:p w14:paraId="18F21D6E" w14:textId="77777777" w:rsidR="00B64C93" w:rsidRPr="00EF18B7" w:rsidRDefault="00B64C93" w:rsidP="00B64C93">
      <w:pPr>
        <w:spacing w:line="360" w:lineRule="exact"/>
        <w:rPr>
          <w:rFonts w:ascii="標楷體" w:eastAsia="標楷體" w:hAnsi="標楷體"/>
          <w:b/>
          <w:sz w:val="32"/>
          <w:szCs w:val="32"/>
          <w:lang w:eastAsia="zh-HK"/>
        </w:rPr>
      </w:pPr>
      <w:r w:rsidRPr="00EF18B7">
        <w:rPr>
          <w:rFonts w:ascii="標楷體" w:eastAsia="標楷體" w:hAnsi="標楷體"/>
          <w:b/>
          <w:noProof/>
          <w:sz w:val="32"/>
          <w:szCs w:val="28"/>
        </w:rPr>
        <w:drawing>
          <wp:anchor distT="0" distB="0" distL="114300" distR="114300" simplePos="0" relativeHeight="251680768" behindDoc="1" locked="0" layoutInCell="1" allowOverlap="1" wp14:anchorId="0BB7CF47" wp14:editId="25978121">
            <wp:simplePos x="0" y="0"/>
            <wp:positionH relativeFrom="column">
              <wp:posOffset>1625022</wp:posOffset>
            </wp:positionH>
            <wp:positionV relativeFrom="paragraph">
              <wp:posOffset>-134137</wp:posOffset>
            </wp:positionV>
            <wp:extent cx="620395" cy="508000"/>
            <wp:effectExtent l="0" t="0" r="8255" b="6350"/>
            <wp:wrapTight wrapText="bothSides">
              <wp:wrapPolygon edited="0">
                <wp:start x="5969" y="0"/>
                <wp:lineTo x="0" y="3240"/>
                <wp:lineTo x="0" y="18630"/>
                <wp:lineTo x="663" y="21060"/>
                <wp:lineTo x="2653" y="21060"/>
                <wp:lineTo x="18571" y="21060"/>
                <wp:lineTo x="20561" y="21060"/>
                <wp:lineTo x="21224" y="19440"/>
                <wp:lineTo x="21224" y="6480"/>
                <wp:lineTo x="20561" y="4050"/>
                <wp:lineTo x="17245" y="0"/>
                <wp:lineTo x="5969" y="0"/>
              </wp:wrapPolygon>
            </wp:wrapTight>
            <wp:docPr id="603" name="圖片 603"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圖片 603" descr="一張含有 文字 的圖片&#10;&#10;自動產生的描述"/>
                    <pic:cNvPicPr/>
                  </pic:nvPicPr>
                  <pic:blipFill>
                    <a:blip r:embed="rId15">
                      <a:extLst>
                        <a:ext uri="{28A0092B-C50C-407E-A947-70E740481C1C}">
                          <a14:useLocalDpi xmlns:a14="http://schemas.microsoft.com/office/drawing/2010/main" val="0"/>
                        </a:ext>
                      </a:extLst>
                    </a:blip>
                    <a:stretch>
                      <a:fillRect/>
                    </a:stretch>
                  </pic:blipFill>
                  <pic:spPr>
                    <a:xfrm>
                      <a:off x="0" y="0"/>
                      <a:ext cx="620395" cy="508000"/>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（八）</w:t>
      </w:r>
      <w:r w:rsidRPr="00EF18B7">
        <w:rPr>
          <w:rFonts w:ascii="標楷體" w:eastAsia="標楷體" w:hAnsi="標楷體" w:hint="eastAsia"/>
          <w:b/>
          <w:sz w:val="32"/>
          <w:szCs w:val="32"/>
          <w:lang w:eastAsia="zh-HK"/>
        </w:rPr>
        <w:t>經濟發展</w:t>
      </w:r>
    </w:p>
    <w:p w14:paraId="1B5FB3B8" w14:textId="77777777" w:rsidR="00B64C93" w:rsidRPr="00EF18B7" w:rsidRDefault="00B64C93" w:rsidP="00B64C93">
      <w:pPr>
        <w:spacing w:line="400" w:lineRule="exact"/>
        <w:rPr>
          <w:rFonts w:ascii="標楷體" w:eastAsia="標楷體" w:hAnsi="標楷體"/>
          <w:b/>
          <w:sz w:val="32"/>
          <w:szCs w:val="32"/>
        </w:rPr>
      </w:pPr>
    </w:p>
    <w:p w14:paraId="417E5A82" w14:textId="77777777" w:rsidR="00B64C93" w:rsidRPr="003219A3" w:rsidRDefault="00B64C93" w:rsidP="000F1522">
      <w:pPr>
        <w:spacing w:line="5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762FDB4" w14:textId="77777777" w:rsidR="00B64C93" w:rsidRDefault="00B64C93" w:rsidP="000F1522">
      <w:pPr>
        <w:overflowPunct w:val="0"/>
        <w:spacing w:line="530" w:lineRule="exact"/>
        <w:ind w:leftChars="168" w:left="1076" w:hangingChars="240" w:hanging="673"/>
        <w:jc w:val="both"/>
        <w:rPr>
          <w:rFonts w:ascii="標楷體" w:eastAsia="標楷體" w:hAnsi="標楷體" w:cstheme="minorBidi"/>
          <w:bCs/>
          <w:color w:val="000000"/>
          <w:sz w:val="28"/>
          <w:szCs w:val="24"/>
        </w:rPr>
      </w:pPr>
      <w:r w:rsidRPr="007B48A9">
        <w:rPr>
          <w:rFonts w:ascii="標楷體" w:eastAsia="標楷體" w:hAnsi="標楷體" w:cstheme="minorBidi"/>
          <w:b/>
          <w:color w:val="000000"/>
          <w:sz w:val="28"/>
          <w:szCs w:val="24"/>
        </w:rPr>
        <w:t>（1）</w:t>
      </w:r>
      <w:r>
        <w:rPr>
          <w:rFonts w:ascii="標楷體" w:eastAsia="標楷體" w:hAnsi="標楷體" w:cstheme="minorBidi" w:hint="eastAsia"/>
          <w:b/>
          <w:color w:val="000000"/>
          <w:sz w:val="28"/>
          <w:szCs w:val="24"/>
        </w:rPr>
        <w:t>打造</w:t>
      </w:r>
      <w:proofErr w:type="gramStart"/>
      <w:r>
        <w:rPr>
          <w:rFonts w:ascii="標楷體" w:eastAsia="標楷體" w:hAnsi="標楷體" w:cstheme="minorBidi" w:hint="eastAsia"/>
          <w:b/>
          <w:color w:val="000000"/>
          <w:sz w:val="28"/>
          <w:szCs w:val="24"/>
        </w:rPr>
        <w:t>低碳永續</w:t>
      </w:r>
      <w:proofErr w:type="gramEnd"/>
      <w:r>
        <w:rPr>
          <w:rFonts w:ascii="標楷體" w:eastAsia="標楷體" w:hAnsi="標楷體" w:cstheme="minorBidi" w:hint="eastAsia"/>
          <w:b/>
          <w:color w:val="000000"/>
          <w:sz w:val="28"/>
          <w:szCs w:val="24"/>
        </w:rPr>
        <w:t>家園：</w:t>
      </w:r>
      <w:r w:rsidRPr="00032797">
        <w:rPr>
          <w:rFonts w:ascii="標楷體" w:eastAsia="標楷體" w:hAnsi="標楷體" w:cstheme="minorBidi" w:hint="eastAsia"/>
          <w:bCs/>
          <w:color w:val="000000"/>
          <w:sz w:val="28"/>
          <w:szCs w:val="24"/>
        </w:rPr>
        <w:t>擴大</w:t>
      </w:r>
      <w:r>
        <w:rPr>
          <w:rFonts w:ascii="標楷體" w:eastAsia="標楷體" w:hAnsi="標楷體" w:cstheme="minorBidi" w:hint="eastAsia"/>
          <w:bCs/>
          <w:color w:val="000000"/>
          <w:sz w:val="28"/>
          <w:szCs w:val="24"/>
        </w:rPr>
        <w:t>太陽光電應用，透過教育宣導、公開標租、獎勵補助等方式，截至114年2月底止已完成太陽光電發電系統設置容量達187MW，年發電量達1億9</w:t>
      </w:r>
      <w:r>
        <w:rPr>
          <w:rFonts w:ascii="標楷體" w:eastAsia="標楷體" w:hAnsi="標楷體" w:cstheme="minorBidi"/>
          <w:bCs/>
          <w:color w:val="000000"/>
          <w:sz w:val="28"/>
          <w:szCs w:val="24"/>
        </w:rPr>
        <w:t>,</w:t>
      </w:r>
      <w:r>
        <w:rPr>
          <w:rFonts w:ascii="標楷體" w:eastAsia="標楷體" w:hAnsi="標楷體" w:cstheme="minorBidi" w:hint="eastAsia"/>
          <w:bCs/>
          <w:color w:val="000000"/>
          <w:sz w:val="28"/>
          <w:szCs w:val="24"/>
        </w:rPr>
        <w:t>583萬度。</w:t>
      </w:r>
    </w:p>
    <w:p w14:paraId="1BAB9904" w14:textId="77777777" w:rsidR="00B64C93" w:rsidRDefault="00B64C93" w:rsidP="000F1522">
      <w:pPr>
        <w:overflowPunct w:val="0"/>
        <w:spacing w:line="530" w:lineRule="exact"/>
        <w:ind w:leftChars="168" w:left="1076" w:hangingChars="240" w:hanging="673"/>
        <w:jc w:val="both"/>
        <w:rPr>
          <w:rFonts w:ascii="標楷體" w:eastAsia="標楷體" w:hAnsi="標楷體" w:cstheme="minorBidi"/>
          <w:bCs/>
          <w:color w:val="000000"/>
          <w:sz w:val="28"/>
          <w:szCs w:val="24"/>
        </w:rPr>
      </w:pPr>
      <w:r w:rsidRPr="007B48A9">
        <w:rPr>
          <w:rFonts w:ascii="標楷體" w:eastAsia="標楷體" w:hAnsi="標楷體" w:cstheme="minorBidi"/>
          <w:b/>
          <w:color w:val="000000"/>
          <w:sz w:val="28"/>
          <w:szCs w:val="24"/>
        </w:rPr>
        <w:t>（2）</w:t>
      </w:r>
      <w:r>
        <w:rPr>
          <w:rFonts w:ascii="標楷體" w:eastAsia="標楷體" w:hAnsi="標楷體" w:cstheme="minorBidi" w:hint="eastAsia"/>
          <w:b/>
          <w:color w:val="000000"/>
          <w:sz w:val="28"/>
          <w:szCs w:val="24"/>
        </w:rPr>
        <w:t>建構</w:t>
      </w:r>
      <w:r w:rsidRPr="007F7EDA">
        <w:rPr>
          <w:rFonts w:ascii="標楷體" w:eastAsia="標楷體" w:hAnsi="標楷體" w:hint="eastAsia"/>
          <w:b/>
          <w:kern w:val="0"/>
          <w:sz w:val="28"/>
          <w:szCs w:val="28"/>
        </w:rPr>
        <w:t>友善</w:t>
      </w:r>
      <w:r>
        <w:rPr>
          <w:rFonts w:ascii="標楷體" w:eastAsia="標楷體" w:hAnsi="標楷體" w:cstheme="minorBidi" w:hint="eastAsia"/>
          <w:b/>
          <w:color w:val="000000"/>
          <w:sz w:val="28"/>
          <w:szCs w:val="24"/>
        </w:rPr>
        <w:t>經營環境：</w:t>
      </w:r>
      <w:r>
        <w:rPr>
          <w:rFonts w:ascii="標楷體" w:eastAsia="標楷體" w:hAnsi="標楷體" w:cstheme="minorBidi" w:hint="eastAsia"/>
          <w:bCs/>
          <w:color w:val="000000"/>
          <w:sz w:val="28"/>
          <w:szCs w:val="24"/>
        </w:rPr>
        <w:t>推動</w:t>
      </w:r>
      <w:r w:rsidRPr="009B350E">
        <w:rPr>
          <w:rFonts w:ascii="標楷體" w:eastAsia="標楷體" w:hAnsi="標楷體" w:cstheme="minorBidi" w:hint="eastAsia"/>
          <w:bCs/>
          <w:color w:val="000000"/>
          <w:sz w:val="28"/>
          <w:szCs w:val="24"/>
        </w:rPr>
        <w:t>新北市工業區立體化方案，因應產業用地需求，透過獎勵容積方案鼓勵企業新增投資，增加產業用地樓地板面積供給，提供公益回饋空間，以達落實投資及產業空間改造之目的。</w:t>
      </w:r>
    </w:p>
    <w:p w14:paraId="2119F1E4" w14:textId="77777777" w:rsidR="00B64C93" w:rsidRPr="00D1051F" w:rsidRDefault="00B64C93" w:rsidP="000F1522">
      <w:pPr>
        <w:overflowPunct w:val="0"/>
        <w:spacing w:line="530" w:lineRule="exact"/>
        <w:ind w:leftChars="168" w:left="1076" w:hangingChars="240" w:hanging="673"/>
        <w:jc w:val="both"/>
        <w:rPr>
          <w:rFonts w:ascii="標楷體" w:eastAsia="標楷體" w:hAnsi="標楷體" w:cstheme="minorBidi"/>
          <w:bCs/>
          <w:color w:val="000000"/>
          <w:sz w:val="28"/>
          <w:szCs w:val="24"/>
        </w:rPr>
      </w:pPr>
      <w:r w:rsidRPr="007B48A9">
        <w:rPr>
          <w:rFonts w:ascii="標楷體" w:eastAsia="標楷體" w:hAnsi="標楷體" w:cstheme="minorBidi"/>
          <w:b/>
          <w:color w:val="000000"/>
          <w:sz w:val="28"/>
          <w:szCs w:val="24"/>
        </w:rPr>
        <w:t>（</w:t>
      </w:r>
      <w:r>
        <w:rPr>
          <w:rFonts w:ascii="標楷體" w:eastAsia="標楷體" w:hAnsi="標楷體" w:cstheme="minorBidi" w:hint="eastAsia"/>
          <w:b/>
          <w:color w:val="000000"/>
          <w:sz w:val="28"/>
          <w:szCs w:val="24"/>
        </w:rPr>
        <w:t>3</w:t>
      </w:r>
      <w:r w:rsidRPr="007B48A9">
        <w:rPr>
          <w:rFonts w:ascii="標楷體" w:eastAsia="標楷體" w:hAnsi="標楷體" w:cstheme="minorBidi"/>
          <w:b/>
          <w:color w:val="000000"/>
          <w:sz w:val="28"/>
          <w:szCs w:val="24"/>
        </w:rPr>
        <w:t>）</w:t>
      </w:r>
      <w:r>
        <w:rPr>
          <w:rFonts w:ascii="標楷體" w:eastAsia="標楷體" w:hAnsi="標楷體" w:cstheme="minorBidi" w:hint="eastAsia"/>
          <w:b/>
          <w:color w:val="000000"/>
          <w:sz w:val="28"/>
          <w:szCs w:val="24"/>
        </w:rPr>
        <w:t>振興</w:t>
      </w:r>
      <w:r w:rsidRPr="00D1051F">
        <w:rPr>
          <w:rFonts w:ascii="標楷體" w:eastAsia="標楷體" w:hAnsi="標楷體" w:cstheme="minorBidi" w:hint="eastAsia"/>
          <w:b/>
          <w:color w:val="000000"/>
          <w:sz w:val="28"/>
          <w:szCs w:val="24"/>
        </w:rPr>
        <w:t>庶民經濟發展</w:t>
      </w:r>
      <w:r>
        <w:rPr>
          <w:rFonts w:ascii="標楷體" w:eastAsia="標楷體" w:hAnsi="標楷體" w:cstheme="minorBidi" w:hint="eastAsia"/>
          <w:b/>
          <w:color w:val="000000"/>
          <w:sz w:val="28"/>
          <w:szCs w:val="24"/>
        </w:rPr>
        <w:t>：</w:t>
      </w:r>
      <w:r w:rsidRPr="00D1051F">
        <w:rPr>
          <w:rFonts w:ascii="標楷體" w:eastAsia="標楷體" w:hAnsi="標楷體" w:cstheme="minorBidi" w:hint="eastAsia"/>
          <w:bCs/>
          <w:color w:val="000000"/>
          <w:sz w:val="28"/>
          <w:szCs w:val="24"/>
        </w:rPr>
        <w:t>推動市場改建，同時導入現代化硬體設施，改善民眾購物環境，輔以市場自主辦理行銷觀摩活動，藉以</w:t>
      </w:r>
      <w:r>
        <w:rPr>
          <w:rFonts w:ascii="標楷體" w:eastAsia="標楷體" w:hAnsi="標楷體" w:cstheme="minorBidi" w:hint="eastAsia"/>
          <w:bCs/>
          <w:color w:val="000000"/>
          <w:sz w:val="28"/>
          <w:szCs w:val="24"/>
        </w:rPr>
        <w:t>強化</w:t>
      </w:r>
      <w:r w:rsidRPr="00D1051F">
        <w:rPr>
          <w:rFonts w:ascii="標楷體" w:eastAsia="標楷體" w:hAnsi="標楷體" w:cstheme="minorBidi" w:hint="eastAsia"/>
          <w:bCs/>
          <w:color w:val="000000"/>
          <w:sz w:val="28"/>
          <w:szCs w:val="24"/>
        </w:rPr>
        <w:t>市場自理組織經營觀念，</w:t>
      </w:r>
      <w:r>
        <w:rPr>
          <w:rFonts w:ascii="標楷體" w:eastAsia="標楷體" w:hAnsi="標楷體" w:cstheme="minorBidi" w:hint="eastAsia"/>
          <w:bCs/>
          <w:color w:val="000000"/>
          <w:sz w:val="28"/>
          <w:szCs w:val="24"/>
        </w:rPr>
        <w:t>使</w:t>
      </w:r>
      <w:r w:rsidRPr="00D1051F">
        <w:rPr>
          <w:rFonts w:ascii="標楷體" w:eastAsia="標楷體" w:hAnsi="標楷體" w:cstheme="minorBidi" w:hint="eastAsia"/>
          <w:bCs/>
          <w:color w:val="000000"/>
          <w:sz w:val="28"/>
          <w:szCs w:val="24"/>
        </w:rPr>
        <w:t>市場軟硬體同步提升。</w:t>
      </w:r>
    </w:p>
    <w:p w14:paraId="7B617D95"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lastRenderedPageBreak/>
        <w:t>2.本處審核結果：</w:t>
      </w:r>
    </w:p>
    <w:p w14:paraId="661BC173" w14:textId="41E3B778" w:rsidR="00B64C93" w:rsidRDefault="00B64C93" w:rsidP="0077391D">
      <w:pPr>
        <w:overflowPunct w:val="0"/>
        <w:spacing w:line="508" w:lineRule="exact"/>
        <w:ind w:leftChars="168" w:left="1106" w:hangingChars="251" w:hanging="703"/>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（1）</w:t>
      </w:r>
      <w:r w:rsidRPr="003F6507">
        <w:rPr>
          <w:rFonts w:ascii="標楷體" w:eastAsia="標楷體" w:hAnsi="標楷體" w:cstheme="minorBidi" w:hint="eastAsia"/>
          <w:kern w:val="0"/>
          <w:sz w:val="28"/>
          <w:szCs w:val="28"/>
        </w:rPr>
        <w:t>持續推動市管公有案場設置太陽光電設備發電系統，促進市管公有房舍屋頂有效利用及</w:t>
      </w:r>
      <w:r w:rsidRPr="00C91250">
        <w:rPr>
          <w:rFonts w:ascii="標楷體" w:eastAsia="標楷體" w:hAnsi="標楷體" w:hint="eastAsia"/>
          <w:sz w:val="28"/>
          <w:szCs w:val="28"/>
        </w:rPr>
        <w:t>增加</w:t>
      </w:r>
      <w:r w:rsidRPr="003F6507">
        <w:rPr>
          <w:rFonts w:ascii="標楷體" w:eastAsia="標楷體" w:hAnsi="標楷體" w:cstheme="minorBidi" w:hint="eastAsia"/>
          <w:kern w:val="0"/>
          <w:sz w:val="28"/>
          <w:szCs w:val="28"/>
        </w:rPr>
        <w:t>收益，惟部分聯合標租案</w:t>
      </w:r>
      <w:proofErr w:type="gramStart"/>
      <w:r w:rsidRPr="003F6507">
        <w:rPr>
          <w:rFonts w:ascii="標楷體" w:eastAsia="標楷體" w:hAnsi="標楷體" w:cstheme="minorBidi" w:hint="eastAsia"/>
          <w:kern w:val="0"/>
          <w:sz w:val="28"/>
          <w:szCs w:val="28"/>
        </w:rPr>
        <w:t>案</w:t>
      </w:r>
      <w:proofErr w:type="gramEnd"/>
      <w:r w:rsidRPr="003F6507">
        <w:rPr>
          <w:rFonts w:ascii="標楷體" w:eastAsia="標楷體" w:hAnsi="標楷體" w:cstheme="minorBidi" w:hint="eastAsia"/>
          <w:kern w:val="0"/>
          <w:sz w:val="28"/>
          <w:szCs w:val="28"/>
        </w:rPr>
        <w:t>場屋頂漏水責任歸屬之處理機制欠明確，另承租人未依契約格式提供</w:t>
      </w:r>
      <w:proofErr w:type="gramStart"/>
      <w:r w:rsidRPr="003F6507">
        <w:rPr>
          <w:rFonts w:ascii="標楷體" w:eastAsia="標楷體" w:hAnsi="標楷體" w:cstheme="minorBidi" w:hint="eastAsia"/>
          <w:kern w:val="0"/>
          <w:sz w:val="28"/>
          <w:szCs w:val="28"/>
        </w:rPr>
        <w:t>案場巡檢</w:t>
      </w:r>
      <w:proofErr w:type="gramEnd"/>
      <w:r w:rsidRPr="003F6507">
        <w:rPr>
          <w:rFonts w:ascii="標楷體" w:eastAsia="標楷體" w:hAnsi="標楷體" w:cstheme="minorBidi" w:hint="eastAsia"/>
          <w:kern w:val="0"/>
          <w:sz w:val="28"/>
          <w:szCs w:val="28"/>
        </w:rPr>
        <w:t>紀錄，又已完成設備試運轉卻迄未啟用售電等情事，亟待</w:t>
      </w:r>
      <w:proofErr w:type="gramStart"/>
      <w:r w:rsidRPr="003F6507">
        <w:rPr>
          <w:rFonts w:ascii="標楷體" w:eastAsia="標楷體" w:hAnsi="標楷體" w:cstheme="minorBidi" w:hint="eastAsia"/>
          <w:kern w:val="0"/>
          <w:sz w:val="28"/>
          <w:szCs w:val="28"/>
        </w:rPr>
        <w:t>研</w:t>
      </w:r>
      <w:proofErr w:type="gramEnd"/>
      <w:r w:rsidRPr="003F6507">
        <w:rPr>
          <w:rFonts w:ascii="標楷體" w:eastAsia="標楷體" w:hAnsi="標楷體" w:cstheme="minorBidi" w:hint="eastAsia"/>
          <w:kern w:val="0"/>
          <w:sz w:val="28"/>
          <w:szCs w:val="28"/>
        </w:rPr>
        <w:t>謀改善</w:t>
      </w:r>
      <w:r w:rsidRPr="00B85EB0">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sidR="00994CCC">
        <w:rPr>
          <w:rFonts w:ascii="標楷體" w:eastAsia="標楷體" w:hAnsi="標楷體" w:cstheme="minorBidi" w:hint="eastAsia"/>
          <w:bCs/>
          <w:kern w:val="0"/>
          <w:sz w:val="28"/>
          <w:szCs w:val="28"/>
        </w:rPr>
        <w:t>8</w:t>
      </w:r>
      <w:r w:rsidR="00994CCC">
        <w:rPr>
          <w:rFonts w:ascii="標楷體" w:eastAsia="標楷體" w:hAnsi="標楷體" w:cstheme="minorBidi"/>
          <w:bCs/>
          <w:kern w:val="0"/>
          <w:sz w:val="28"/>
          <w:szCs w:val="28"/>
        </w:rPr>
        <w:t>9</w:t>
      </w:r>
      <w:r w:rsidRPr="00EF18B7">
        <w:rPr>
          <w:rFonts w:ascii="標楷體" w:eastAsia="標楷體" w:hAnsi="標楷體" w:cstheme="minorBidi" w:hint="eastAsia"/>
          <w:bCs/>
          <w:kern w:val="0"/>
          <w:sz w:val="28"/>
          <w:szCs w:val="28"/>
        </w:rPr>
        <w:t>頁）</w:t>
      </w:r>
    </w:p>
    <w:p w14:paraId="51D95096" w14:textId="48F8DB63" w:rsidR="00B64C93" w:rsidRDefault="00B64C93" w:rsidP="0077391D">
      <w:pPr>
        <w:overflowPunct w:val="0"/>
        <w:spacing w:line="508" w:lineRule="exact"/>
        <w:ind w:leftChars="168" w:left="1106" w:hangingChars="251" w:hanging="703"/>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（2）</w:t>
      </w:r>
      <w:r w:rsidRPr="009B350E">
        <w:rPr>
          <w:rFonts w:ascii="標楷體" w:eastAsia="標楷體" w:hAnsi="標楷體" w:cstheme="minorBidi" w:hint="eastAsia"/>
          <w:kern w:val="0"/>
          <w:sz w:val="28"/>
          <w:szCs w:val="28"/>
        </w:rPr>
        <w:t>推動新北市工業區立體化方案，提升產業用地使用效能，惟部分案件申請人未依限</w:t>
      </w:r>
      <w:r w:rsidRPr="009013FC">
        <w:rPr>
          <w:rFonts w:ascii="標楷體" w:eastAsia="標楷體" w:hAnsi="標楷體" w:hint="eastAsia"/>
          <w:spacing w:val="2"/>
          <w:sz w:val="28"/>
          <w:szCs w:val="28"/>
        </w:rPr>
        <w:t>申請</w:t>
      </w:r>
      <w:r w:rsidRPr="009B350E">
        <w:rPr>
          <w:rFonts w:ascii="標楷體" w:eastAsia="標楷體" w:hAnsi="標楷體" w:cstheme="minorBidi" w:hint="eastAsia"/>
          <w:kern w:val="0"/>
          <w:sz w:val="28"/>
          <w:szCs w:val="28"/>
        </w:rPr>
        <w:t>建造執照、使用同一張營運總部認定函重複申請容積獎勵、原申請作業廠房實際改作辦公室、原申請自用實際出租他用、未及時辦理完成使用查核且未規範作業標準流程、未依計畫取得工廠登記等情事，亟待</w:t>
      </w:r>
      <w:proofErr w:type="gramStart"/>
      <w:r>
        <w:rPr>
          <w:rFonts w:ascii="標楷體" w:eastAsia="標楷體" w:hAnsi="標楷體" w:cstheme="minorBidi" w:hint="eastAsia"/>
          <w:kern w:val="0"/>
          <w:sz w:val="28"/>
          <w:szCs w:val="28"/>
        </w:rPr>
        <w:t>檢討妥</w:t>
      </w:r>
      <w:r w:rsidRPr="009B350E">
        <w:rPr>
          <w:rFonts w:ascii="標楷體" w:eastAsia="標楷體" w:hAnsi="標楷體" w:cstheme="minorBidi" w:hint="eastAsia"/>
          <w:kern w:val="0"/>
          <w:sz w:val="28"/>
          <w:szCs w:val="28"/>
        </w:rPr>
        <w:t>處</w:t>
      </w:r>
      <w:proofErr w:type="gramEnd"/>
      <w:r>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sidR="00994CCC">
        <w:rPr>
          <w:rFonts w:ascii="標楷體" w:eastAsia="標楷體" w:hAnsi="標楷體" w:cstheme="minorBidi" w:hint="eastAsia"/>
          <w:bCs/>
          <w:kern w:val="0"/>
          <w:sz w:val="28"/>
          <w:szCs w:val="28"/>
        </w:rPr>
        <w:t>9</w:t>
      </w:r>
      <w:r w:rsidR="00994CCC">
        <w:rPr>
          <w:rFonts w:ascii="標楷體" w:eastAsia="標楷體" w:hAnsi="標楷體" w:cstheme="minorBidi"/>
          <w:bCs/>
          <w:kern w:val="0"/>
          <w:sz w:val="28"/>
          <w:szCs w:val="28"/>
        </w:rPr>
        <w:t>2</w:t>
      </w:r>
      <w:r w:rsidRPr="00EF18B7">
        <w:rPr>
          <w:rFonts w:ascii="標楷體" w:eastAsia="標楷體" w:hAnsi="標楷體" w:cstheme="minorBidi" w:hint="eastAsia"/>
          <w:bCs/>
          <w:kern w:val="0"/>
          <w:sz w:val="28"/>
          <w:szCs w:val="28"/>
        </w:rPr>
        <w:t>頁）</w:t>
      </w:r>
    </w:p>
    <w:p w14:paraId="18F57558" w14:textId="2301DB5D" w:rsidR="00B64C93" w:rsidRDefault="00B64C93" w:rsidP="0077391D">
      <w:pPr>
        <w:overflowPunct w:val="0"/>
        <w:spacing w:line="508" w:lineRule="exact"/>
        <w:ind w:leftChars="168" w:left="1106" w:hangingChars="251" w:hanging="703"/>
        <w:jc w:val="both"/>
        <w:rPr>
          <w:rFonts w:ascii="標楷體" w:eastAsia="標楷體" w:hAnsi="標楷體" w:cstheme="minorBidi"/>
          <w:bCs/>
          <w:kern w:val="0"/>
          <w:sz w:val="28"/>
          <w:szCs w:val="28"/>
        </w:rPr>
      </w:pPr>
      <w:r w:rsidRPr="007B48A9">
        <w:rPr>
          <w:rFonts w:ascii="標楷體" w:eastAsia="標楷體" w:hAnsi="標楷體" w:cstheme="minorBidi" w:hint="eastAsia"/>
          <w:kern w:val="0"/>
          <w:sz w:val="28"/>
          <w:szCs w:val="28"/>
        </w:rPr>
        <w:t>（</w:t>
      </w:r>
      <w:r>
        <w:rPr>
          <w:rFonts w:ascii="標楷體" w:eastAsia="標楷體" w:hAnsi="標楷體" w:cstheme="minorBidi"/>
          <w:kern w:val="0"/>
          <w:sz w:val="28"/>
          <w:szCs w:val="28"/>
        </w:rPr>
        <w:t>3</w:t>
      </w:r>
      <w:r w:rsidRPr="007B48A9">
        <w:rPr>
          <w:rFonts w:ascii="標楷體" w:eastAsia="標楷體" w:hAnsi="標楷體" w:cstheme="minorBidi" w:hint="eastAsia"/>
          <w:kern w:val="0"/>
          <w:sz w:val="28"/>
          <w:szCs w:val="28"/>
        </w:rPr>
        <w:t>）</w:t>
      </w:r>
      <w:r w:rsidRPr="00D1051F">
        <w:rPr>
          <w:rFonts w:ascii="標楷體" w:eastAsia="標楷體" w:hAnsi="標楷體" w:cstheme="minorBidi" w:hint="eastAsia"/>
          <w:kern w:val="0"/>
          <w:sz w:val="28"/>
          <w:szCs w:val="28"/>
        </w:rPr>
        <w:t>辦理公有零售</w:t>
      </w:r>
      <w:proofErr w:type="gramStart"/>
      <w:r w:rsidRPr="00D1051F">
        <w:rPr>
          <w:rFonts w:ascii="標楷體" w:eastAsia="標楷體" w:hAnsi="標楷體" w:cstheme="minorBidi" w:hint="eastAsia"/>
          <w:kern w:val="0"/>
          <w:sz w:val="28"/>
          <w:szCs w:val="28"/>
        </w:rPr>
        <w:t>市場新整建</w:t>
      </w:r>
      <w:proofErr w:type="gramEnd"/>
      <w:r w:rsidRPr="00D1051F">
        <w:rPr>
          <w:rFonts w:ascii="標楷體" w:eastAsia="標楷體" w:hAnsi="標楷體" w:cstheme="minorBidi" w:hint="eastAsia"/>
          <w:kern w:val="0"/>
          <w:sz w:val="28"/>
          <w:szCs w:val="28"/>
        </w:rPr>
        <w:t>工程，打造舒適購物環境，惟部分工程承商檢</w:t>
      </w:r>
      <w:proofErr w:type="gramStart"/>
      <w:r w:rsidRPr="00D1051F">
        <w:rPr>
          <w:rFonts w:ascii="標楷體" w:eastAsia="標楷體" w:hAnsi="標楷體" w:cstheme="minorBidi" w:hint="eastAsia"/>
          <w:kern w:val="0"/>
          <w:sz w:val="28"/>
          <w:szCs w:val="28"/>
        </w:rPr>
        <w:t>送鋼構銲</w:t>
      </w:r>
      <w:proofErr w:type="gramEnd"/>
      <w:r w:rsidRPr="00D1051F">
        <w:rPr>
          <w:rFonts w:ascii="標楷體" w:eastAsia="標楷體" w:hAnsi="標楷體" w:cstheme="minorBidi" w:hint="eastAsia"/>
          <w:kern w:val="0"/>
          <w:sz w:val="28"/>
          <w:szCs w:val="28"/>
        </w:rPr>
        <w:t>道</w:t>
      </w:r>
      <w:r w:rsidRPr="00C91250">
        <w:rPr>
          <w:rFonts w:ascii="標楷體" w:eastAsia="標楷體" w:hAnsi="標楷體" w:hint="eastAsia"/>
          <w:sz w:val="28"/>
          <w:szCs w:val="28"/>
        </w:rPr>
        <w:t>檢測</w:t>
      </w:r>
      <w:r w:rsidRPr="00D1051F">
        <w:rPr>
          <w:rFonts w:ascii="標楷體" w:eastAsia="標楷體" w:hAnsi="標楷體" w:cstheme="minorBidi" w:hint="eastAsia"/>
          <w:kern w:val="0"/>
          <w:sz w:val="28"/>
          <w:szCs w:val="28"/>
        </w:rPr>
        <w:t>報告所載檢測者非實際現場檢測人員，或未依契約規定辦理材料送審或取樣試驗等情，亟待</w:t>
      </w:r>
      <w:proofErr w:type="gramStart"/>
      <w:r w:rsidRPr="00D1051F">
        <w:rPr>
          <w:rFonts w:ascii="標楷體" w:eastAsia="標楷體" w:hAnsi="標楷體" w:cstheme="minorBidi" w:hint="eastAsia"/>
          <w:kern w:val="0"/>
          <w:sz w:val="28"/>
          <w:szCs w:val="28"/>
        </w:rPr>
        <w:t>檢討</w:t>
      </w:r>
      <w:r>
        <w:rPr>
          <w:rFonts w:ascii="標楷體" w:eastAsia="標楷體" w:hAnsi="標楷體" w:cstheme="minorBidi" w:hint="eastAsia"/>
          <w:kern w:val="0"/>
          <w:sz w:val="28"/>
          <w:szCs w:val="28"/>
        </w:rPr>
        <w:t>妥處</w:t>
      </w:r>
      <w:proofErr w:type="gramEnd"/>
      <w:r w:rsidRPr="00B85EB0">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sidR="00994CCC">
        <w:rPr>
          <w:rFonts w:ascii="標楷體" w:eastAsia="標楷體" w:hAnsi="標楷體" w:cstheme="minorBidi" w:hint="eastAsia"/>
          <w:bCs/>
          <w:kern w:val="0"/>
          <w:sz w:val="28"/>
          <w:szCs w:val="28"/>
        </w:rPr>
        <w:t>9</w:t>
      </w:r>
      <w:r w:rsidR="00994CCC">
        <w:rPr>
          <w:rFonts w:ascii="標楷體" w:eastAsia="標楷體" w:hAnsi="標楷體" w:cstheme="minorBidi"/>
          <w:bCs/>
          <w:kern w:val="0"/>
          <w:sz w:val="28"/>
          <w:szCs w:val="28"/>
        </w:rPr>
        <w:t>6</w:t>
      </w:r>
      <w:r w:rsidRPr="00EF18B7">
        <w:rPr>
          <w:rFonts w:ascii="標楷體" w:eastAsia="標楷體" w:hAnsi="標楷體" w:cstheme="minorBidi" w:hint="eastAsia"/>
          <w:bCs/>
          <w:kern w:val="0"/>
          <w:sz w:val="28"/>
          <w:szCs w:val="28"/>
        </w:rPr>
        <w:t>頁）</w:t>
      </w:r>
    </w:p>
    <w:p w14:paraId="1BA36532" w14:textId="77777777" w:rsidR="00B64C93" w:rsidRPr="00EF18B7" w:rsidRDefault="00B64C93" w:rsidP="00B64C93">
      <w:pPr>
        <w:spacing w:line="400" w:lineRule="exact"/>
        <w:rPr>
          <w:rFonts w:ascii="標楷體" w:eastAsia="標楷體" w:hAnsi="標楷體"/>
          <w:b/>
          <w:sz w:val="32"/>
          <w:szCs w:val="32"/>
        </w:rPr>
      </w:pPr>
    </w:p>
    <w:p w14:paraId="666DF9CA" w14:textId="77777777" w:rsidR="00B64C93" w:rsidRDefault="00B64C93" w:rsidP="00B64C93">
      <w:pPr>
        <w:spacing w:line="440" w:lineRule="exact"/>
        <w:jc w:val="both"/>
        <w:rPr>
          <w:rFonts w:ascii="標楷體" w:eastAsia="標楷體" w:hAnsi="標楷體"/>
          <w:b/>
          <w:sz w:val="32"/>
          <w:szCs w:val="32"/>
          <w:lang w:eastAsia="zh-HK"/>
        </w:rPr>
      </w:pPr>
      <w:r w:rsidRPr="00EF18B7">
        <w:rPr>
          <w:rFonts w:ascii="標楷體" w:eastAsia="標楷體" w:hAnsi="標楷體"/>
          <w:noProof/>
        </w:rPr>
        <w:drawing>
          <wp:anchor distT="0" distB="0" distL="114300" distR="114300" simplePos="0" relativeHeight="251683840" behindDoc="0" locked="0" layoutInCell="1" allowOverlap="1" wp14:anchorId="40419A84" wp14:editId="2FD19764">
            <wp:simplePos x="0" y="0"/>
            <wp:positionH relativeFrom="column">
              <wp:posOffset>1401445</wp:posOffset>
            </wp:positionH>
            <wp:positionV relativeFrom="paragraph">
              <wp:posOffset>-102548</wp:posOffset>
            </wp:positionV>
            <wp:extent cx="598170" cy="527685"/>
            <wp:effectExtent l="0" t="0" r="0" b="5715"/>
            <wp:wrapNone/>
            <wp:docPr id="728" name="圖片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圖片 2" descr="一張含有 文字 的圖片&#10;&#10;自動產生的描述"/>
                    <pic:cNvPicPr>
                      <a:picLocks noChangeAspect="1"/>
                    </pic:cNvPicPr>
                  </pic:nvPicPr>
                  <pic:blipFill rotWithShape="1">
                    <a:blip r:embed="rId16" cstate="print">
                      <a:extLst>
                        <a:ext uri="{28A0092B-C50C-407E-A947-70E740481C1C}">
                          <a14:useLocalDpi xmlns:a14="http://schemas.microsoft.com/office/drawing/2010/main" val="0"/>
                        </a:ext>
                      </a:extLst>
                    </a:blip>
                    <a:srcRect l="6490" t="14201" r="11462" b="7519"/>
                    <a:stretch/>
                  </pic:blipFill>
                  <pic:spPr>
                    <a:xfrm>
                      <a:off x="0" y="0"/>
                      <a:ext cx="598170" cy="527685"/>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（九）</w:t>
      </w:r>
      <w:r w:rsidRPr="00EF18B7">
        <w:rPr>
          <w:rFonts w:ascii="標楷體" w:eastAsia="標楷體" w:hAnsi="標楷體" w:hint="eastAsia"/>
          <w:b/>
          <w:sz w:val="32"/>
          <w:szCs w:val="32"/>
          <w:lang w:eastAsia="zh-HK"/>
        </w:rPr>
        <w:t>社政</w:t>
      </w:r>
    </w:p>
    <w:p w14:paraId="2414B74A" w14:textId="77777777" w:rsidR="00B64C93" w:rsidRPr="00EF18B7" w:rsidRDefault="00B64C93" w:rsidP="00B64C93">
      <w:pPr>
        <w:spacing w:line="400" w:lineRule="exact"/>
        <w:rPr>
          <w:rFonts w:ascii="標楷體" w:eastAsia="標楷體" w:hAnsi="標楷體"/>
          <w:b/>
          <w:sz w:val="32"/>
          <w:szCs w:val="32"/>
        </w:rPr>
      </w:pPr>
    </w:p>
    <w:p w14:paraId="49C863DB"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7AB9776" w14:textId="77777777" w:rsidR="00B64C93" w:rsidRPr="005B7E8B" w:rsidRDefault="00B64C93" w:rsidP="0077391D">
      <w:pPr>
        <w:overflowPunct w:val="0"/>
        <w:spacing w:line="510" w:lineRule="exact"/>
        <w:ind w:leftChars="168" w:left="1121" w:hangingChars="256" w:hanging="718"/>
        <w:jc w:val="both"/>
        <w:rPr>
          <w:rFonts w:ascii="標楷體" w:eastAsia="標楷體" w:hAnsi="標楷體"/>
          <w:b/>
          <w:kern w:val="0"/>
          <w:sz w:val="28"/>
          <w:szCs w:val="28"/>
        </w:rPr>
      </w:pPr>
      <w:r w:rsidRPr="00C71898">
        <w:rPr>
          <w:rFonts w:ascii="標楷體" w:eastAsia="標楷體" w:hAnsi="標楷體" w:hint="eastAsia"/>
          <w:b/>
          <w:kern w:val="0"/>
          <w:sz w:val="28"/>
          <w:szCs w:val="28"/>
        </w:rPr>
        <w:t>（1）</w:t>
      </w:r>
      <w:r>
        <w:rPr>
          <w:rFonts w:ascii="標楷體" w:eastAsia="標楷體" w:hAnsi="標楷體" w:hint="eastAsia"/>
          <w:b/>
          <w:kern w:val="0"/>
          <w:sz w:val="28"/>
          <w:szCs w:val="28"/>
        </w:rPr>
        <w:t>完善</w:t>
      </w:r>
      <w:r w:rsidRPr="00F84C33">
        <w:rPr>
          <w:rFonts w:ascii="標楷體" w:eastAsia="標楷體" w:hAnsi="標楷體" w:hint="eastAsia"/>
          <w:b/>
          <w:kern w:val="0"/>
          <w:sz w:val="28"/>
          <w:szCs w:val="28"/>
        </w:rPr>
        <w:t>兒少安置、寄養服務</w:t>
      </w:r>
      <w:r>
        <w:rPr>
          <w:rFonts w:ascii="標楷體" w:eastAsia="標楷體" w:hAnsi="標楷體" w:hint="eastAsia"/>
          <w:b/>
          <w:kern w:val="0"/>
          <w:sz w:val="28"/>
          <w:szCs w:val="28"/>
        </w:rPr>
        <w:t>：</w:t>
      </w:r>
      <w:r w:rsidRPr="00C4240E">
        <w:rPr>
          <w:rFonts w:ascii="標楷體" w:eastAsia="標楷體" w:hAnsi="標楷體" w:hint="eastAsia"/>
          <w:kern w:val="0"/>
          <w:sz w:val="28"/>
          <w:szCs w:val="28"/>
        </w:rPr>
        <w:t>提供親屬安置、寄養家庭、類家庭</w:t>
      </w:r>
      <w:r>
        <w:rPr>
          <w:rFonts w:ascii="標楷體" w:eastAsia="標楷體" w:hAnsi="標楷體" w:hint="eastAsia"/>
          <w:kern w:val="0"/>
          <w:sz w:val="28"/>
          <w:szCs w:val="28"/>
        </w:rPr>
        <w:t>及機構安置等</w:t>
      </w:r>
      <w:r w:rsidRPr="00C4240E">
        <w:rPr>
          <w:rFonts w:ascii="標楷體" w:eastAsia="標楷體" w:hAnsi="標楷體" w:hint="eastAsia"/>
          <w:kern w:val="0"/>
          <w:sz w:val="28"/>
          <w:szCs w:val="28"/>
        </w:rPr>
        <w:t>替代性照顧措施協助安置特殊遭遇兒少</w:t>
      </w:r>
      <w:r>
        <w:rPr>
          <w:rFonts w:ascii="標楷體" w:eastAsia="標楷體" w:hAnsi="標楷體" w:hint="eastAsia"/>
          <w:kern w:val="0"/>
          <w:sz w:val="28"/>
          <w:szCs w:val="28"/>
        </w:rPr>
        <w:t>，</w:t>
      </w:r>
      <w:r w:rsidRPr="00C4240E">
        <w:rPr>
          <w:rFonts w:ascii="標楷體" w:eastAsia="標楷體" w:hAnsi="標楷體" w:hint="eastAsia"/>
          <w:kern w:val="0"/>
          <w:sz w:val="28"/>
          <w:szCs w:val="28"/>
        </w:rPr>
        <w:t>使其獲得良好照</w:t>
      </w:r>
      <w:r>
        <w:rPr>
          <w:rFonts w:ascii="標楷體" w:eastAsia="標楷體" w:hAnsi="標楷體" w:hint="eastAsia"/>
          <w:kern w:val="0"/>
          <w:sz w:val="28"/>
          <w:szCs w:val="28"/>
        </w:rPr>
        <w:t>顧，</w:t>
      </w:r>
      <w:r w:rsidRPr="00C4240E">
        <w:rPr>
          <w:rFonts w:ascii="標楷體" w:eastAsia="標楷體" w:hAnsi="標楷體" w:hint="eastAsia"/>
          <w:kern w:val="0"/>
          <w:sz w:val="28"/>
          <w:szCs w:val="28"/>
        </w:rPr>
        <w:t>並協助於適當時機返回</w:t>
      </w:r>
      <w:r>
        <w:rPr>
          <w:rFonts w:ascii="標楷體" w:eastAsia="標楷體" w:hAnsi="標楷體" w:hint="eastAsia"/>
          <w:kern w:val="0"/>
          <w:sz w:val="28"/>
          <w:szCs w:val="28"/>
        </w:rPr>
        <w:t>原生</w:t>
      </w:r>
      <w:r w:rsidRPr="00C4240E">
        <w:rPr>
          <w:rFonts w:ascii="標楷體" w:eastAsia="標楷體" w:hAnsi="標楷體" w:hint="eastAsia"/>
          <w:kern w:val="0"/>
          <w:sz w:val="28"/>
          <w:szCs w:val="28"/>
        </w:rPr>
        <w:t>家庭</w:t>
      </w:r>
      <w:r>
        <w:rPr>
          <w:rFonts w:ascii="標楷體" w:eastAsia="標楷體" w:hAnsi="標楷體" w:hint="eastAsia"/>
          <w:kern w:val="0"/>
          <w:sz w:val="28"/>
          <w:szCs w:val="28"/>
        </w:rPr>
        <w:t>。</w:t>
      </w:r>
    </w:p>
    <w:p w14:paraId="7CDE479B" w14:textId="77777777" w:rsidR="00B64C93" w:rsidRPr="005B7E8B" w:rsidRDefault="00B64C93" w:rsidP="0077391D">
      <w:pPr>
        <w:overflowPunct w:val="0"/>
        <w:spacing w:line="510" w:lineRule="exact"/>
        <w:ind w:leftChars="168" w:left="1106" w:hangingChars="251" w:hanging="703"/>
        <w:jc w:val="both"/>
        <w:rPr>
          <w:rFonts w:ascii="標楷體" w:eastAsia="標楷體" w:hAnsi="標楷體"/>
          <w:kern w:val="0"/>
          <w:sz w:val="28"/>
          <w:szCs w:val="28"/>
        </w:rPr>
      </w:pPr>
      <w:r w:rsidRPr="00C71898">
        <w:rPr>
          <w:rFonts w:ascii="標楷體" w:eastAsia="標楷體" w:hAnsi="標楷體" w:hint="eastAsia"/>
          <w:b/>
          <w:kern w:val="0"/>
          <w:sz w:val="28"/>
          <w:szCs w:val="28"/>
        </w:rPr>
        <w:t>（</w:t>
      </w:r>
      <w:r w:rsidRPr="005B7E8B">
        <w:rPr>
          <w:rFonts w:ascii="標楷體" w:eastAsia="標楷體" w:hAnsi="標楷體" w:hint="eastAsia"/>
          <w:b/>
          <w:kern w:val="0"/>
          <w:sz w:val="28"/>
          <w:szCs w:val="28"/>
        </w:rPr>
        <w:t>2</w:t>
      </w:r>
      <w:r w:rsidRPr="00C71898">
        <w:rPr>
          <w:rFonts w:ascii="標楷體" w:eastAsia="標楷體" w:hAnsi="標楷體" w:hint="eastAsia"/>
          <w:b/>
          <w:kern w:val="0"/>
          <w:sz w:val="28"/>
          <w:szCs w:val="28"/>
        </w:rPr>
        <w:t>）</w:t>
      </w:r>
      <w:r w:rsidRPr="004E250B">
        <w:rPr>
          <w:rFonts w:ascii="標楷體" w:eastAsia="標楷體" w:hAnsi="標楷體" w:hint="eastAsia"/>
          <w:b/>
          <w:kern w:val="0"/>
          <w:sz w:val="28"/>
          <w:szCs w:val="28"/>
        </w:rPr>
        <w:t>建構</w:t>
      </w:r>
      <w:r w:rsidRPr="007F7EDA">
        <w:rPr>
          <w:rFonts w:ascii="標楷體" w:eastAsia="標楷體" w:hAnsi="標楷體" w:hint="eastAsia"/>
          <w:b/>
          <w:kern w:val="0"/>
          <w:sz w:val="28"/>
          <w:szCs w:val="28"/>
        </w:rPr>
        <w:t>社會保險</w:t>
      </w:r>
      <w:r w:rsidRPr="004E250B">
        <w:rPr>
          <w:rFonts w:ascii="標楷體" w:eastAsia="標楷體" w:hAnsi="標楷體" w:hint="eastAsia"/>
          <w:b/>
          <w:kern w:val="0"/>
          <w:sz w:val="28"/>
          <w:szCs w:val="28"/>
        </w:rPr>
        <w:t>體系</w:t>
      </w:r>
      <w:r w:rsidRPr="005726D6">
        <w:rPr>
          <w:rFonts w:ascii="標楷體" w:eastAsia="標楷體" w:hAnsi="標楷體" w:hint="eastAsia"/>
          <w:b/>
          <w:kern w:val="0"/>
          <w:sz w:val="28"/>
          <w:szCs w:val="28"/>
        </w:rPr>
        <w:t>：</w:t>
      </w:r>
      <w:r w:rsidRPr="00652624">
        <w:rPr>
          <w:rFonts w:ascii="標楷體" w:eastAsia="標楷體" w:hAnsi="標楷體" w:hint="eastAsia"/>
          <w:kern w:val="0"/>
          <w:sz w:val="28"/>
          <w:szCs w:val="28"/>
        </w:rPr>
        <w:t>結合民間資源提供支持或</w:t>
      </w:r>
      <w:proofErr w:type="gramStart"/>
      <w:r w:rsidRPr="00652624">
        <w:rPr>
          <w:rFonts w:ascii="標楷體" w:eastAsia="標楷體" w:hAnsi="標楷體" w:hint="eastAsia"/>
          <w:kern w:val="0"/>
          <w:sz w:val="28"/>
          <w:szCs w:val="28"/>
        </w:rPr>
        <w:t>補充性</w:t>
      </w:r>
      <w:r>
        <w:rPr>
          <w:rFonts w:ascii="標楷體" w:eastAsia="標楷體" w:hAnsi="標楷體" w:hint="eastAsia"/>
          <w:kern w:val="0"/>
          <w:sz w:val="28"/>
          <w:szCs w:val="28"/>
        </w:rPr>
        <w:t>兒少</w:t>
      </w:r>
      <w:proofErr w:type="gramEnd"/>
      <w:r w:rsidRPr="00652624">
        <w:rPr>
          <w:rFonts w:ascii="標楷體" w:eastAsia="標楷體" w:hAnsi="標楷體" w:hint="eastAsia"/>
          <w:kern w:val="0"/>
          <w:sz w:val="28"/>
          <w:szCs w:val="28"/>
        </w:rPr>
        <w:t>教</w:t>
      </w:r>
      <w:r>
        <w:rPr>
          <w:rFonts w:ascii="標楷體" w:eastAsia="標楷體" w:hAnsi="標楷體" w:hint="eastAsia"/>
          <w:kern w:val="0"/>
          <w:sz w:val="28"/>
          <w:szCs w:val="28"/>
        </w:rPr>
        <w:t>育及</w:t>
      </w:r>
      <w:r w:rsidRPr="00652624">
        <w:rPr>
          <w:rFonts w:ascii="標楷體" w:eastAsia="標楷體" w:hAnsi="標楷體" w:hint="eastAsia"/>
          <w:kern w:val="0"/>
          <w:sz w:val="28"/>
          <w:szCs w:val="28"/>
        </w:rPr>
        <w:t>養</w:t>
      </w:r>
      <w:r>
        <w:rPr>
          <w:rFonts w:ascii="標楷體" w:eastAsia="標楷體" w:hAnsi="標楷體" w:hint="eastAsia"/>
          <w:kern w:val="0"/>
          <w:sz w:val="28"/>
          <w:szCs w:val="28"/>
        </w:rPr>
        <w:t>育</w:t>
      </w:r>
      <w:r w:rsidRPr="00652624">
        <w:rPr>
          <w:rFonts w:ascii="標楷體" w:eastAsia="標楷體" w:hAnsi="標楷體" w:hint="eastAsia"/>
          <w:kern w:val="0"/>
          <w:sz w:val="28"/>
          <w:szCs w:val="28"/>
        </w:rPr>
        <w:t>服務</w:t>
      </w:r>
      <w:r>
        <w:rPr>
          <w:rFonts w:ascii="標楷體" w:eastAsia="標楷體" w:hAnsi="標楷體" w:hint="eastAsia"/>
          <w:kern w:val="0"/>
          <w:sz w:val="28"/>
          <w:szCs w:val="28"/>
        </w:rPr>
        <w:t>，提升</w:t>
      </w:r>
      <w:r w:rsidRPr="00652624">
        <w:rPr>
          <w:rFonts w:ascii="標楷體" w:eastAsia="標楷體" w:hAnsi="標楷體" w:hint="eastAsia"/>
          <w:kern w:val="0"/>
          <w:sz w:val="28"/>
          <w:szCs w:val="28"/>
        </w:rPr>
        <w:t>家庭照顧量能及家長親職功能</w:t>
      </w:r>
      <w:r>
        <w:rPr>
          <w:rFonts w:ascii="標楷體" w:eastAsia="標楷體" w:hAnsi="標楷體" w:hint="eastAsia"/>
          <w:kern w:val="0"/>
          <w:sz w:val="28"/>
          <w:szCs w:val="28"/>
        </w:rPr>
        <w:t>，並</w:t>
      </w:r>
      <w:r w:rsidRPr="004E250B">
        <w:rPr>
          <w:rFonts w:ascii="標楷體" w:eastAsia="標楷體" w:hAnsi="標楷體" w:hint="eastAsia"/>
          <w:kern w:val="0"/>
          <w:sz w:val="28"/>
          <w:szCs w:val="28"/>
        </w:rPr>
        <w:t>積極推動以工代賑，促進</w:t>
      </w:r>
      <w:r>
        <w:rPr>
          <w:rFonts w:ascii="標楷體" w:eastAsia="標楷體" w:hAnsi="標楷體" w:hint="eastAsia"/>
          <w:kern w:val="0"/>
          <w:sz w:val="28"/>
          <w:szCs w:val="28"/>
        </w:rPr>
        <w:t>低、</w:t>
      </w:r>
      <w:r w:rsidRPr="004E250B">
        <w:rPr>
          <w:rFonts w:ascii="標楷體" w:eastAsia="標楷體" w:hAnsi="標楷體" w:hint="eastAsia"/>
          <w:kern w:val="0"/>
          <w:sz w:val="28"/>
          <w:szCs w:val="28"/>
        </w:rPr>
        <w:t>中低收入戶自立脫貧，落實社會救助法精神</w:t>
      </w:r>
      <w:r>
        <w:rPr>
          <w:rFonts w:ascii="標楷體" w:eastAsia="標楷體" w:hAnsi="標楷體" w:hint="eastAsia"/>
          <w:kern w:val="0"/>
          <w:sz w:val="28"/>
          <w:szCs w:val="28"/>
        </w:rPr>
        <w:t>。</w:t>
      </w:r>
    </w:p>
    <w:p w14:paraId="766DF8EC" w14:textId="77777777" w:rsidR="00B64C93" w:rsidRPr="00C71898" w:rsidRDefault="00B64C93" w:rsidP="0077391D">
      <w:pPr>
        <w:overflowPunct w:val="0"/>
        <w:spacing w:line="510" w:lineRule="exact"/>
        <w:ind w:leftChars="168" w:left="1121" w:hangingChars="256" w:hanging="718"/>
        <w:jc w:val="both"/>
        <w:rPr>
          <w:rFonts w:ascii="標楷體" w:eastAsia="標楷體" w:hAnsi="標楷體"/>
          <w:sz w:val="28"/>
          <w:szCs w:val="28"/>
        </w:rPr>
      </w:pPr>
      <w:r>
        <w:rPr>
          <w:rFonts w:ascii="標楷體" w:eastAsia="標楷體" w:hAnsi="標楷體" w:hint="eastAsia"/>
          <w:b/>
          <w:kern w:val="0"/>
          <w:sz w:val="28"/>
          <w:szCs w:val="28"/>
        </w:rPr>
        <w:t>（</w:t>
      </w:r>
      <w:r w:rsidRPr="005B7E8B">
        <w:rPr>
          <w:rFonts w:ascii="標楷體" w:eastAsia="標楷體" w:hAnsi="標楷體" w:hint="eastAsia"/>
          <w:b/>
          <w:kern w:val="0"/>
          <w:sz w:val="28"/>
          <w:szCs w:val="28"/>
        </w:rPr>
        <w:t>3</w:t>
      </w:r>
      <w:r>
        <w:rPr>
          <w:rFonts w:ascii="標楷體" w:eastAsia="標楷體" w:hAnsi="標楷體" w:hint="eastAsia"/>
          <w:b/>
          <w:kern w:val="0"/>
          <w:sz w:val="28"/>
          <w:szCs w:val="28"/>
        </w:rPr>
        <w:t>）提升托育服務品質</w:t>
      </w:r>
      <w:r w:rsidRPr="00426238">
        <w:rPr>
          <w:rFonts w:ascii="標楷體" w:eastAsia="標楷體" w:hAnsi="標楷體" w:hint="eastAsia"/>
          <w:b/>
          <w:kern w:val="0"/>
          <w:sz w:val="28"/>
          <w:szCs w:val="28"/>
        </w:rPr>
        <w:t>：</w:t>
      </w:r>
      <w:r w:rsidRPr="00DF7C0A">
        <w:rPr>
          <w:rFonts w:ascii="標楷體" w:eastAsia="標楷體" w:hAnsi="標楷體" w:hint="eastAsia"/>
          <w:kern w:val="0"/>
          <w:sz w:val="28"/>
          <w:szCs w:val="28"/>
        </w:rPr>
        <w:t>設立公共托育中心，推動公共托育合作聯盟暨</w:t>
      </w:r>
      <w:proofErr w:type="gramStart"/>
      <w:r w:rsidRPr="00DF7C0A">
        <w:rPr>
          <w:rFonts w:ascii="標楷體" w:eastAsia="標楷體" w:hAnsi="標楷體" w:hint="eastAsia"/>
          <w:kern w:val="0"/>
          <w:sz w:val="28"/>
          <w:szCs w:val="28"/>
        </w:rPr>
        <w:t>準</w:t>
      </w:r>
      <w:proofErr w:type="gramEnd"/>
      <w:r w:rsidRPr="00DF7C0A">
        <w:rPr>
          <w:rFonts w:ascii="標楷體" w:eastAsia="標楷體" w:hAnsi="標楷體" w:hint="eastAsia"/>
          <w:kern w:val="0"/>
          <w:sz w:val="28"/>
          <w:szCs w:val="28"/>
        </w:rPr>
        <w:t>公共化計畫，提供平價托育服務</w:t>
      </w:r>
      <w:r>
        <w:rPr>
          <w:rFonts w:ascii="標楷體" w:eastAsia="標楷體" w:hAnsi="標楷體" w:hint="eastAsia"/>
          <w:kern w:val="0"/>
          <w:sz w:val="28"/>
          <w:szCs w:val="28"/>
        </w:rPr>
        <w:t>，並建構</w:t>
      </w:r>
      <w:proofErr w:type="gramStart"/>
      <w:r w:rsidRPr="00DF7C0A">
        <w:rPr>
          <w:rFonts w:ascii="標楷體" w:eastAsia="標楷體" w:hAnsi="標楷體" w:hint="eastAsia"/>
          <w:kern w:val="0"/>
          <w:sz w:val="28"/>
          <w:szCs w:val="28"/>
        </w:rPr>
        <w:t>居家式托育</w:t>
      </w:r>
      <w:proofErr w:type="gramEnd"/>
      <w:r w:rsidRPr="00DF7C0A">
        <w:rPr>
          <w:rFonts w:ascii="標楷體" w:eastAsia="標楷體" w:hAnsi="標楷體" w:hint="eastAsia"/>
          <w:kern w:val="0"/>
          <w:sz w:val="28"/>
          <w:szCs w:val="28"/>
        </w:rPr>
        <w:t>管理登記制，推動臨時托育與育兒資訊 E 送服務，使兒童獲得妥善照顧</w:t>
      </w:r>
      <w:r>
        <w:rPr>
          <w:rFonts w:ascii="標楷體" w:eastAsia="標楷體" w:hAnsi="標楷體" w:hint="eastAsia"/>
          <w:kern w:val="0"/>
          <w:sz w:val="28"/>
          <w:szCs w:val="28"/>
        </w:rPr>
        <w:t>。</w:t>
      </w:r>
    </w:p>
    <w:p w14:paraId="73F35A0F"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lastRenderedPageBreak/>
        <w:t>2.本處審核結果：</w:t>
      </w:r>
    </w:p>
    <w:p w14:paraId="59D2FA0B" w14:textId="72796B05" w:rsidR="00B64C93" w:rsidRPr="00497DFF" w:rsidRDefault="00B64C93" w:rsidP="00DA5B31">
      <w:pPr>
        <w:overflowPunct w:val="0"/>
        <w:spacing w:line="512" w:lineRule="exact"/>
        <w:ind w:leftChars="168" w:left="1076" w:hangingChars="244" w:hanging="673"/>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（1）</w:t>
      </w:r>
      <w:r w:rsidRPr="00497DFF">
        <w:rPr>
          <w:rFonts w:ascii="標楷體" w:eastAsia="標楷體" w:hAnsi="標楷體" w:cs="Arial" w:hint="eastAsia"/>
          <w:spacing w:val="-2"/>
          <w:kern w:val="0"/>
          <w:sz w:val="28"/>
          <w:szCs w:val="28"/>
        </w:rPr>
        <w:t>提供替代性照顧措施協助安置特殊遭遇兒少，惟近</w:t>
      </w:r>
      <w:proofErr w:type="gramStart"/>
      <w:r w:rsidRPr="00497DFF">
        <w:rPr>
          <w:rFonts w:ascii="標楷體" w:eastAsia="標楷體" w:hAnsi="標楷體" w:cs="Arial" w:hint="eastAsia"/>
          <w:spacing w:val="-2"/>
          <w:kern w:val="0"/>
          <w:sz w:val="28"/>
          <w:szCs w:val="28"/>
        </w:rPr>
        <w:t>6成</w:t>
      </w:r>
      <w:proofErr w:type="gramEnd"/>
      <w:r w:rsidRPr="00497DFF">
        <w:rPr>
          <w:rFonts w:ascii="標楷體" w:eastAsia="標楷體" w:hAnsi="標楷體" w:cs="Arial" w:hint="eastAsia"/>
          <w:spacing w:val="-2"/>
          <w:kern w:val="0"/>
          <w:sz w:val="28"/>
          <w:szCs w:val="28"/>
        </w:rPr>
        <w:t>兒少安置於機構，且部分轉換次數</w:t>
      </w:r>
      <w:r w:rsidRPr="00C91250">
        <w:rPr>
          <w:rFonts w:ascii="標楷體" w:eastAsia="標楷體" w:hAnsi="標楷體" w:hint="eastAsia"/>
          <w:sz w:val="28"/>
          <w:szCs w:val="28"/>
        </w:rPr>
        <w:t>頻仍</w:t>
      </w:r>
      <w:r w:rsidRPr="00497DFF">
        <w:rPr>
          <w:rFonts w:ascii="標楷體" w:eastAsia="標楷體" w:hAnsi="標楷體" w:cs="Arial" w:hint="eastAsia"/>
          <w:spacing w:val="-2"/>
          <w:kern w:val="0"/>
          <w:sz w:val="28"/>
          <w:szCs w:val="28"/>
        </w:rPr>
        <w:t>，又部分機構評鑑結果欠佳仍持續委託，另寄養家庭戶數</w:t>
      </w:r>
      <w:r w:rsidRPr="005D54AC">
        <w:rPr>
          <w:rFonts w:ascii="標楷體" w:eastAsia="標楷體" w:hAnsi="標楷體" w:cstheme="minorBidi" w:hint="eastAsia"/>
          <w:kern w:val="0"/>
          <w:sz w:val="28"/>
          <w:szCs w:val="28"/>
        </w:rPr>
        <w:t>呈遞</w:t>
      </w:r>
      <w:r w:rsidRPr="00497DFF">
        <w:rPr>
          <w:rFonts w:ascii="標楷體" w:eastAsia="標楷體" w:hAnsi="標楷體" w:cs="Arial" w:hint="eastAsia"/>
          <w:spacing w:val="-2"/>
          <w:kern w:val="0"/>
          <w:sz w:val="28"/>
          <w:szCs w:val="28"/>
        </w:rPr>
        <w:t>減</w:t>
      </w:r>
      <w:r>
        <w:rPr>
          <w:rFonts w:ascii="標楷體" w:eastAsia="標楷體" w:hAnsi="標楷體" w:cs="Arial" w:hint="eastAsia"/>
          <w:spacing w:val="-2"/>
          <w:kern w:val="0"/>
          <w:sz w:val="28"/>
          <w:szCs w:val="28"/>
        </w:rPr>
        <w:t>情形</w:t>
      </w:r>
      <w:r w:rsidRPr="00497DFF">
        <w:rPr>
          <w:rFonts w:ascii="標楷體" w:eastAsia="標楷體" w:hAnsi="標楷體" w:cs="Arial" w:hint="eastAsia"/>
          <w:spacing w:val="-2"/>
          <w:kern w:val="0"/>
          <w:sz w:val="28"/>
          <w:szCs w:val="28"/>
        </w:rPr>
        <w:t>，影響受安置兒少接受家庭式照顧之機會，亟待</w:t>
      </w:r>
      <w:proofErr w:type="gramStart"/>
      <w:r w:rsidRPr="00497DFF">
        <w:rPr>
          <w:rFonts w:ascii="標楷體" w:eastAsia="標楷體" w:hAnsi="標楷體" w:cs="Arial" w:hint="eastAsia"/>
          <w:spacing w:val="-2"/>
          <w:kern w:val="0"/>
          <w:sz w:val="28"/>
          <w:szCs w:val="28"/>
        </w:rPr>
        <w:t>研</w:t>
      </w:r>
      <w:proofErr w:type="gramEnd"/>
      <w:r w:rsidRPr="00497DFF">
        <w:rPr>
          <w:rFonts w:ascii="標楷體" w:eastAsia="標楷體" w:hAnsi="標楷體" w:cs="Arial" w:hint="eastAsia"/>
          <w:spacing w:val="-2"/>
          <w:kern w:val="0"/>
          <w:sz w:val="28"/>
          <w:szCs w:val="28"/>
        </w:rPr>
        <w:t>謀改善。</w:t>
      </w:r>
      <w:r w:rsidRPr="00EF18B7">
        <w:rPr>
          <w:rFonts w:ascii="標楷體" w:eastAsia="標楷體" w:hAnsi="標楷體" w:cstheme="minorBidi" w:hint="eastAsia"/>
          <w:bCs/>
          <w:kern w:val="0"/>
          <w:sz w:val="28"/>
          <w:szCs w:val="28"/>
        </w:rPr>
        <w:t>（詳乙－</w:t>
      </w:r>
      <w:r w:rsidR="00EF2C90">
        <w:rPr>
          <w:rFonts w:ascii="標楷體" w:eastAsia="標楷體" w:hAnsi="標楷體" w:cstheme="minorBidi" w:hint="eastAsia"/>
          <w:bCs/>
          <w:kern w:val="0"/>
          <w:sz w:val="28"/>
          <w:szCs w:val="28"/>
        </w:rPr>
        <w:t>9</w:t>
      </w:r>
      <w:r w:rsidR="00EF2C90">
        <w:rPr>
          <w:rFonts w:ascii="標楷體" w:eastAsia="標楷體" w:hAnsi="標楷體" w:cstheme="minorBidi"/>
          <w:bCs/>
          <w:kern w:val="0"/>
          <w:sz w:val="28"/>
          <w:szCs w:val="28"/>
        </w:rPr>
        <w:t>9</w:t>
      </w:r>
      <w:r w:rsidRPr="00EF18B7">
        <w:rPr>
          <w:rFonts w:ascii="標楷體" w:eastAsia="標楷體" w:hAnsi="標楷體" w:cstheme="minorBidi" w:hint="eastAsia"/>
          <w:bCs/>
          <w:kern w:val="0"/>
          <w:sz w:val="28"/>
          <w:szCs w:val="28"/>
        </w:rPr>
        <w:t>頁）</w:t>
      </w:r>
    </w:p>
    <w:p w14:paraId="0DCF56EF" w14:textId="19792F0B" w:rsidR="00B64C93" w:rsidRPr="00497DFF" w:rsidRDefault="00B64C93" w:rsidP="00DA5B31">
      <w:pPr>
        <w:overflowPunct w:val="0"/>
        <w:spacing w:line="512" w:lineRule="exact"/>
        <w:ind w:leftChars="168" w:left="1076" w:hangingChars="244" w:hanging="673"/>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（2）</w:t>
      </w:r>
      <w:r w:rsidRPr="00497DFF">
        <w:rPr>
          <w:rFonts w:ascii="標楷體" w:eastAsia="標楷體" w:hAnsi="標楷體" w:cs="Arial" w:hint="eastAsia"/>
          <w:spacing w:val="-2"/>
          <w:kern w:val="0"/>
          <w:sz w:val="28"/>
          <w:szCs w:val="28"/>
        </w:rPr>
        <w:t>持續推廣兒少發展帳戶及辦理以工代賑計畫，減少貧窮代間循環，促進自立</w:t>
      </w:r>
      <w:r w:rsidRPr="005D54AC">
        <w:rPr>
          <w:rFonts w:ascii="標楷體" w:eastAsia="標楷體" w:hAnsi="標楷體" w:cstheme="minorBidi" w:hint="eastAsia"/>
          <w:kern w:val="0"/>
          <w:sz w:val="28"/>
          <w:szCs w:val="28"/>
        </w:rPr>
        <w:t>脫貧</w:t>
      </w:r>
      <w:r w:rsidRPr="00497DFF">
        <w:rPr>
          <w:rFonts w:ascii="標楷體" w:eastAsia="標楷體" w:hAnsi="標楷體" w:cs="Arial" w:hint="eastAsia"/>
          <w:spacing w:val="-2"/>
          <w:kern w:val="0"/>
          <w:sz w:val="28"/>
          <w:szCs w:val="28"/>
        </w:rPr>
        <w:t>，惟開戶者近</w:t>
      </w:r>
      <w:proofErr w:type="gramStart"/>
      <w:r w:rsidRPr="00497DFF">
        <w:rPr>
          <w:rFonts w:ascii="標楷體" w:eastAsia="標楷體" w:hAnsi="標楷體" w:cs="Arial" w:hint="eastAsia"/>
          <w:spacing w:val="-2"/>
          <w:kern w:val="0"/>
          <w:sz w:val="28"/>
          <w:szCs w:val="28"/>
        </w:rPr>
        <w:t>3成</w:t>
      </w:r>
      <w:proofErr w:type="gramEnd"/>
      <w:r w:rsidRPr="00497DFF">
        <w:rPr>
          <w:rFonts w:ascii="標楷體" w:eastAsia="標楷體" w:hAnsi="標楷體" w:cs="Arial" w:hint="eastAsia"/>
          <w:spacing w:val="-2"/>
          <w:kern w:val="0"/>
          <w:sz w:val="28"/>
          <w:szCs w:val="28"/>
        </w:rPr>
        <w:t>未能穩定持續繳存，受贈捐款未依規定陳報，又代</w:t>
      </w:r>
      <w:proofErr w:type="gramStart"/>
      <w:r w:rsidRPr="00497DFF">
        <w:rPr>
          <w:rFonts w:ascii="標楷體" w:eastAsia="標楷體" w:hAnsi="標楷體" w:cs="Arial" w:hint="eastAsia"/>
          <w:spacing w:val="-2"/>
          <w:kern w:val="0"/>
          <w:sz w:val="28"/>
          <w:szCs w:val="28"/>
        </w:rPr>
        <w:t>賑</w:t>
      </w:r>
      <w:proofErr w:type="gramEnd"/>
      <w:r w:rsidRPr="00497DFF">
        <w:rPr>
          <w:rFonts w:ascii="標楷體" w:eastAsia="標楷體" w:hAnsi="標楷體" w:cs="Arial" w:hint="eastAsia"/>
          <w:spacing w:val="-2"/>
          <w:kern w:val="0"/>
          <w:sz w:val="28"/>
          <w:szCs w:val="28"/>
        </w:rPr>
        <w:t>工轉銜就業率偏低，培力課程內涵仍有精進空間，及部分代</w:t>
      </w:r>
      <w:proofErr w:type="gramStart"/>
      <w:r w:rsidRPr="00497DFF">
        <w:rPr>
          <w:rFonts w:ascii="標楷體" w:eastAsia="標楷體" w:hAnsi="標楷體" w:cs="Arial" w:hint="eastAsia"/>
          <w:spacing w:val="-2"/>
          <w:kern w:val="0"/>
          <w:sz w:val="28"/>
          <w:szCs w:val="28"/>
        </w:rPr>
        <w:t>賑工進</w:t>
      </w:r>
      <w:proofErr w:type="gramEnd"/>
      <w:r w:rsidRPr="00497DFF">
        <w:rPr>
          <w:rFonts w:ascii="標楷體" w:eastAsia="標楷體" w:hAnsi="標楷體" w:cs="Arial" w:hint="eastAsia"/>
          <w:spacing w:val="-2"/>
          <w:kern w:val="0"/>
          <w:sz w:val="28"/>
          <w:szCs w:val="28"/>
        </w:rPr>
        <w:t>用單位未符合規定，亟待檢討改善。</w:t>
      </w:r>
      <w:r w:rsidRPr="00EF18B7">
        <w:rPr>
          <w:rFonts w:ascii="標楷體" w:eastAsia="標楷體" w:hAnsi="標楷體" w:cstheme="minorBidi" w:hint="eastAsia"/>
          <w:bCs/>
          <w:kern w:val="0"/>
          <w:sz w:val="28"/>
          <w:szCs w:val="28"/>
        </w:rPr>
        <w:t>（詳乙－</w:t>
      </w:r>
      <w:r w:rsidR="00EF2C90">
        <w:rPr>
          <w:rFonts w:ascii="標楷體" w:eastAsia="標楷體" w:hAnsi="標楷體" w:cstheme="minorBidi" w:hint="eastAsia"/>
          <w:bCs/>
          <w:kern w:val="0"/>
          <w:sz w:val="28"/>
          <w:szCs w:val="28"/>
        </w:rPr>
        <w:t>1</w:t>
      </w:r>
      <w:r w:rsidR="00EF2C90">
        <w:rPr>
          <w:rFonts w:ascii="標楷體" w:eastAsia="標楷體" w:hAnsi="標楷體" w:cstheme="minorBidi"/>
          <w:bCs/>
          <w:kern w:val="0"/>
          <w:sz w:val="28"/>
          <w:szCs w:val="28"/>
        </w:rPr>
        <w:t>00</w:t>
      </w:r>
      <w:r w:rsidRPr="00EF18B7">
        <w:rPr>
          <w:rFonts w:ascii="標楷體" w:eastAsia="標楷體" w:hAnsi="標楷體" w:cstheme="minorBidi" w:hint="eastAsia"/>
          <w:bCs/>
          <w:kern w:val="0"/>
          <w:sz w:val="28"/>
          <w:szCs w:val="28"/>
        </w:rPr>
        <w:t>頁）</w:t>
      </w:r>
    </w:p>
    <w:p w14:paraId="6646C79E" w14:textId="4CD467A9" w:rsidR="00B64C93" w:rsidRPr="00497DFF" w:rsidRDefault="00B64C93" w:rsidP="00DA5B31">
      <w:pPr>
        <w:overflowPunct w:val="0"/>
        <w:spacing w:line="512" w:lineRule="exact"/>
        <w:ind w:leftChars="168" w:left="1076" w:hangingChars="244" w:hanging="673"/>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（3）</w:t>
      </w:r>
      <w:proofErr w:type="gramStart"/>
      <w:r w:rsidRPr="00497DFF">
        <w:rPr>
          <w:rFonts w:ascii="標楷體" w:eastAsia="標楷體" w:hAnsi="標楷體" w:cs="Arial" w:hint="eastAsia"/>
          <w:spacing w:val="-2"/>
          <w:kern w:val="0"/>
          <w:sz w:val="28"/>
          <w:szCs w:val="28"/>
        </w:rPr>
        <w:t>賡</w:t>
      </w:r>
      <w:proofErr w:type="gramEnd"/>
      <w:r w:rsidRPr="00497DFF">
        <w:rPr>
          <w:rFonts w:ascii="標楷體" w:eastAsia="標楷體" w:hAnsi="標楷體" w:cs="Arial" w:hint="eastAsia"/>
          <w:spacing w:val="-2"/>
          <w:kern w:val="0"/>
          <w:sz w:val="28"/>
          <w:szCs w:val="28"/>
        </w:rPr>
        <w:t>續提升</w:t>
      </w:r>
      <w:proofErr w:type="gramStart"/>
      <w:r w:rsidRPr="00497DFF">
        <w:rPr>
          <w:rFonts w:ascii="標楷體" w:eastAsia="標楷體" w:hAnsi="標楷體" w:cs="Arial" w:hint="eastAsia"/>
          <w:spacing w:val="-2"/>
          <w:kern w:val="0"/>
          <w:sz w:val="28"/>
          <w:szCs w:val="28"/>
        </w:rPr>
        <w:t>轄內托嬰</w:t>
      </w:r>
      <w:proofErr w:type="gramEnd"/>
      <w:r w:rsidRPr="00497DFF">
        <w:rPr>
          <w:rFonts w:ascii="標楷體" w:eastAsia="標楷體" w:hAnsi="標楷體" w:cs="Arial" w:hint="eastAsia"/>
          <w:spacing w:val="-2"/>
          <w:kern w:val="0"/>
          <w:sz w:val="28"/>
          <w:szCs w:val="28"/>
        </w:rPr>
        <w:t>中心托育品質，營造友善托育環境，惟候補托嬰人數居高不下，且部分行政區未設</w:t>
      </w:r>
      <w:proofErr w:type="gramStart"/>
      <w:r w:rsidRPr="00497DFF">
        <w:rPr>
          <w:rFonts w:ascii="標楷體" w:eastAsia="標楷體" w:hAnsi="標楷體" w:cs="Arial" w:hint="eastAsia"/>
          <w:spacing w:val="-2"/>
          <w:kern w:val="0"/>
          <w:sz w:val="28"/>
          <w:szCs w:val="28"/>
        </w:rPr>
        <w:t>公托，亦乏私托</w:t>
      </w:r>
      <w:proofErr w:type="gramEnd"/>
      <w:r w:rsidRPr="00497DFF">
        <w:rPr>
          <w:rFonts w:ascii="標楷體" w:eastAsia="標楷體" w:hAnsi="標楷體" w:cs="Arial" w:hint="eastAsia"/>
          <w:spacing w:val="-2"/>
          <w:kern w:val="0"/>
          <w:sz w:val="28"/>
          <w:szCs w:val="28"/>
        </w:rPr>
        <w:t>及托育人員，托育資源配置未盡均衡，又部分機構評鑑成績欠佳，甚列入強制輔導改善對象，另</w:t>
      </w:r>
      <w:proofErr w:type="gramStart"/>
      <w:r w:rsidRPr="00497DFF">
        <w:rPr>
          <w:rFonts w:ascii="標楷體" w:eastAsia="標楷體" w:hAnsi="標楷體" w:cs="Arial" w:hint="eastAsia"/>
          <w:spacing w:val="-2"/>
          <w:kern w:val="0"/>
          <w:sz w:val="28"/>
          <w:szCs w:val="28"/>
        </w:rPr>
        <w:t>部分私托監視器</w:t>
      </w:r>
      <w:proofErr w:type="gramEnd"/>
      <w:r w:rsidRPr="00497DFF">
        <w:rPr>
          <w:rFonts w:ascii="標楷體" w:eastAsia="標楷體" w:hAnsi="標楷體" w:cs="Arial" w:hint="eastAsia"/>
          <w:spacing w:val="-2"/>
          <w:kern w:val="0"/>
          <w:sz w:val="28"/>
          <w:szCs w:val="28"/>
        </w:rPr>
        <w:t>攝錄設備維護欠佳，且有不當對待案件因攝錄影像模糊或檔案毀損無法調</w:t>
      </w:r>
      <w:proofErr w:type="gramStart"/>
      <w:r w:rsidRPr="00497DFF">
        <w:rPr>
          <w:rFonts w:ascii="標楷體" w:eastAsia="標楷體" w:hAnsi="標楷體" w:cs="Arial" w:hint="eastAsia"/>
          <w:spacing w:val="-2"/>
          <w:kern w:val="0"/>
          <w:sz w:val="28"/>
          <w:szCs w:val="28"/>
        </w:rPr>
        <w:t>閱</w:t>
      </w:r>
      <w:proofErr w:type="gramEnd"/>
      <w:r w:rsidRPr="00497DFF">
        <w:rPr>
          <w:rFonts w:ascii="標楷體" w:eastAsia="標楷體" w:hAnsi="標楷體" w:cs="Arial" w:hint="eastAsia"/>
          <w:spacing w:val="-2"/>
          <w:kern w:val="0"/>
          <w:sz w:val="28"/>
          <w:szCs w:val="28"/>
        </w:rPr>
        <w:t>，衍生責任</w:t>
      </w:r>
      <w:proofErr w:type="gramStart"/>
      <w:r w:rsidRPr="00497DFF">
        <w:rPr>
          <w:rFonts w:ascii="標楷體" w:eastAsia="標楷體" w:hAnsi="標楷體" w:cs="Arial" w:hint="eastAsia"/>
          <w:spacing w:val="-2"/>
          <w:kern w:val="0"/>
          <w:sz w:val="28"/>
          <w:szCs w:val="28"/>
        </w:rPr>
        <w:t>釐</w:t>
      </w:r>
      <w:proofErr w:type="gramEnd"/>
      <w:r w:rsidRPr="00497DFF">
        <w:rPr>
          <w:rFonts w:ascii="標楷體" w:eastAsia="標楷體" w:hAnsi="標楷體" w:cs="Arial" w:hint="eastAsia"/>
          <w:spacing w:val="-2"/>
          <w:kern w:val="0"/>
          <w:sz w:val="28"/>
          <w:szCs w:val="28"/>
        </w:rPr>
        <w:t>清歸屬不易問題，亟待</w:t>
      </w:r>
      <w:proofErr w:type="gramStart"/>
      <w:r w:rsidRPr="00497DFF">
        <w:rPr>
          <w:rFonts w:ascii="標楷體" w:eastAsia="標楷體" w:hAnsi="標楷體" w:cs="Arial" w:hint="eastAsia"/>
          <w:spacing w:val="-2"/>
          <w:kern w:val="0"/>
          <w:sz w:val="28"/>
          <w:szCs w:val="28"/>
        </w:rPr>
        <w:t>研</w:t>
      </w:r>
      <w:proofErr w:type="gramEnd"/>
      <w:r w:rsidRPr="00497DFF">
        <w:rPr>
          <w:rFonts w:ascii="標楷體" w:eastAsia="標楷體" w:hAnsi="標楷體" w:cs="Arial" w:hint="eastAsia"/>
          <w:spacing w:val="-2"/>
          <w:kern w:val="0"/>
          <w:sz w:val="28"/>
          <w:szCs w:val="28"/>
        </w:rPr>
        <w:t>謀改善。</w:t>
      </w:r>
      <w:r w:rsidRPr="00EF18B7">
        <w:rPr>
          <w:rFonts w:ascii="標楷體" w:eastAsia="標楷體" w:hAnsi="標楷體" w:cstheme="minorBidi" w:hint="eastAsia"/>
          <w:bCs/>
          <w:kern w:val="0"/>
          <w:sz w:val="28"/>
          <w:szCs w:val="28"/>
        </w:rPr>
        <w:t>（詳乙－</w:t>
      </w:r>
      <w:r w:rsidR="00EF2C90">
        <w:rPr>
          <w:rFonts w:ascii="標楷體" w:eastAsia="標楷體" w:hAnsi="標楷體" w:cstheme="minorBidi" w:hint="eastAsia"/>
          <w:bCs/>
          <w:kern w:val="0"/>
          <w:sz w:val="28"/>
          <w:szCs w:val="28"/>
        </w:rPr>
        <w:t>1</w:t>
      </w:r>
      <w:r w:rsidR="00EF2C90">
        <w:rPr>
          <w:rFonts w:ascii="標楷體" w:eastAsia="標楷體" w:hAnsi="標楷體" w:cstheme="minorBidi"/>
          <w:bCs/>
          <w:kern w:val="0"/>
          <w:sz w:val="28"/>
          <w:szCs w:val="28"/>
        </w:rPr>
        <w:t>01</w:t>
      </w:r>
      <w:r w:rsidRPr="00EF18B7">
        <w:rPr>
          <w:rFonts w:ascii="標楷體" w:eastAsia="標楷體" w:hAnsi="標楷體" w:cstheme="minorBidi" w:hint="eastAsia"/>
          <w:bCs/>
          <w:kern w:val="0"/>
          <w:sz w:val="28"/>
          <w:szCs w:val="28"/>
        </w:rPr>
        <w:t>頁）</w:t>
      </w:r>
    </w:p>
    <w:p w14:paraId="4464EC76" w14:textId="77777777" w:rsidR="00B64C93" w:rsidRPr="005D54AC" w:rsidRDefault="00B64C93" w:rsidP="00B64C93">
      <w:pPr>
        <w:spacing w:line="400" w:lineRule="exact"/>
        <w:rPr>
          <w:rFonts w:ascii="標楷體" w:eastAsia="標楷體" w:hAnsi="標楷體"/>
          <w:b/>
          <w:sz w:val="32"/>
          <w:szCs w:val="32"/>
        </w:rPr>
      </w:pPr>
    </w:p>
    <w:p w14:paraId="6ED05291" w14:textId="77777777" w:rsidR="00B64C93" w:rsidRPr="00EF18B7" w:rsidRDefault="00B64C93" w:rsidP="00B64C93">
      <w:pPr>
        <w:spacing w:line="400" w:lineRule="exact"/>
        <w:rPr>
          <w:rFonts w:ascii="標楷體" w:eastAsia="標楷體" w:hAnsi="標楷體"/>
          <w:b/>
          <w:sz w:val="32"/>
          <w:szCs w:val="32"/>
        </w:rPr>
      </w:pPr>
      <w:r w:rsidRPr="00EF18B7">
        <w:rPr>
          <w:rFonts w:ascii="標楷體" w:eastAsia="標楷體" w:hAnsi="標楷體" w:hint="eastAsia"/>
          <w:noProof/>
        </w:rPr>
        <w:drawing>
          <wp:anchor distT="0" distB="0" distL="114300" distR="114300" simplePos="0" relativeHeight="251678720" behindDoc="0" locked="0" layoutInCell="1" allowOverlap="1" wp14:anchorId="16A99E37" wp14:editId="04275104">
            <wp:simplePos x="0" y="0"/>
            <wp:positionH relativeFrom="column">
              <wp:posOffset>1621515</wp:posOffset>
            </wp:positionH>
            <wp:positionV relativeFrom="paragraph">
              <wp:posOffset>-128696</wp:posOffset>
            </wp:positionV>
            <wp:extent cx="625475" cy="565785"/>
            <wp:effectExtent l="0" t="0" r="3175" b="5715"/>
            <wp:wrapSquare wrapText="bothSides"/>
            <wp:docPr id="496" name="圖片 496"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圖片 496" descr="一張含有 文字 的圖片&#10;&#10;自動產生的描述"/>
                    <pic:cNvPicPr>
                      <a:picLocks noChangeAspect="1"/>
                    </pic:cNvPicPr>
                  </pic:nvPicPr>
                  <pic:blipFill rotWithShape="1">
                    <a:blip r:embed="rId17">
                      <a:extLst>
                        <a:ext uri="{28A0092B-C50C-407E-A947-70E740481C1C}">
                          <a14:useLocalDpi xmlns:a14="http://schemas.microsoft.com/office/drawing/2010/main" val="0"/>
                        </a:ext>
                      </a:extLst>
                    </a:blip>
                    <a:srcRect l="-989" t="-2363" r="83389" b="20264"/>
                    <a:stretch/>
                  </pic:blipFill>
                  <pic:spPr bwMode="auto">
                    <a:xfrm>
                      <a:off x="0" y="0"/>
                      <a:ext cx="625475" cy="5657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（十）</w:t>
      </w:r>
      <w:r w:rsidRPr="00EF18B7">
        <w:rPr>
          <w:rFonts w:ascii="標楷體" w:eastAsia="標楷體" w:hAnsi="標楷體" w:hint="eastAsia"/>
          <w:b/>
          <w:sz w:val="32"/>
          <w:szCs w:val="32"/>
          <w:lang w:eastAsia="zh-HK"/>
        </w:rPr>
        <w:t>衛生保健</w:t>
      </w:r>
    </w:p>
    <w:p w14:paraId="48FC6D80" w14:textId="77777777" w:rsidR="00B64C93" w:rsidRPr="00EF18B7" w:rsidRDefault="00B64C93" w:rsidP="00B64C93">
      <w:pPr>
        <w:spacing w:line="360" w:lineRule="exact"/>
        <w:ind w:leftChars="100" w:left="240"/>
        <w:rPr>
          <w:rFonts w:ascii="標楷體" w:eastAsia="標楷體" w:hAnsi="標楷體"/>
          <w:b/>
          <w:sz w:val="28"/>
          <w:szCs w:val="28"/>
        </w:rPr>
      </w:pPr>
    </w:p>
    <w:p w14:paraId="1701A5D6"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3543D085" w14:textId="77777777" w:rsidR="00B64C93" w:rsidRDefault="00B64C93" w:rsidP="00DA5B31">
      <w:pPr>
        <w:overflowPunct w:val="0"/>
        <w:spacing w:line="512" w:lineRule="exact"/>
        <w:ind w:leftChars="168" w:left="1121" w:hangingChars="256" w:hanging="718"/>
        <w:jc w:val="both"/>
        <w:rPr>
          <w:rFonts w:ascii="標楷體" w:eastAsia="標楷體" w:hAnsi="標楷體"/>
          <w:sz w:val="28"/>
          <w:szCs w:val="28"/>
        </w:rPr>
      </w:pPr>
      <w:r w:rsidRPr="00C71898">
        <w:rPr>
          <w:rFonts w:ascii="標楷體" w:eastAsia="標楷體" w:hAnsi="標楷體" w:hint="eastAsia"/>
          <w:b/>
          <w:sz w:val="28"/>
          <w:szCs w:val="28"/>
        </w:rPr>
        <w:t>（1）</w:t>
      </w:r>
      <w:r w:rsidRPr="002D0BA1">
        <w:rPr>
          <w:rFonts w:ascii="標楷體" w:eastAsia="標楷體" w:hAnsi="標楷體" w:hint="eastAsia"/>
          <w:b/>
          <w:sz w:val="28"/>
          <w:szCs w:val="28"/>
        </w:rPr>
        <w:t>擴增醫療資源，提升</w:t>
      </w:r>
      <w:r w:rsidRPr="007F7EDA">
        <w:rPr>
          <w:rFonts w:ascii="標楷體" w:eastAsia="標楷體" w:hAnsi="標楷體" w:hint="eastAsia"/>
          <w:b/>
          <w:kern w:val="0"/>
          <w:sz w:val="28"/>
          <w:szCs w:val="28"/>
        </w:rPr>
        <w:t>服務</w:t>
      </w:r>
      <w:r w:rsidRPr="002D0BA1">
        <w:rPr>
          <w:rFonts w:ascii="標楷體" w:eastAsia="標楷體" w:hAnsi="標楷體" w:hint="eastAsia"/>
          <w:b/>
          <w:sz w:val="28"/>
          <w:szCs w:val="28"/>
        </w:rPr>
        <w:t>品質</w:t>
      </w:r>
      <w:r>
        <w:rPr>
          <w:rFonts w:ascii="標楷體" w:eastAsia="標楷體" w:hAnsi="標楷體" w:hint="eastAsia"/>
          <w:b/>
          <w:sz w:val="28"/>
          <w:szCs w:val="28"/>
        </w:rPr>
        <w:t>：</w:t>
      </w:r>
      <w:r w:rsidRPr="002D0BA1">
        <w:rPr>
          <w:rFonts w:ascii="標楷體" w:eastAsia="標楷體" w:hAnsi="標楷體" w:hint="eastAsia"/>
          <w:sz w:val="28"/>
          <w:szCs w:val="28"/>
        </w:rPr>
        <w:t>籌劃辦理</w:t>
      </w:r>
      <w:r w:rsidRPr="002D0BA1">
        <w:rPr>
          <w:rFonts w:ascii="標楷體" w:eastAsia="標楷體" w:hAnsi="標楷體"/>
          <w:sz w:val="28"/>
          <w:szCs w:val="28"/>
        </w:rPr>
        <w:t>新北市板橋醫療園區興建營運移轉案</w:t>
      </w:r>
      <w:r w:rsidRPr="002D0BA1">
        <w:rPr>
          <w:rFonts w:ascii="標楷體" w:eastAsia="標楷體" w:hAnsi="標楷體" w:hint="eastAsia"/>
          <w:sz w:val="28"/>
          <w:szCs w:val="28"/>
        </w:rPr>
        <w:t>（BOT案），</w:t>
      </w:r>
      <w:r w:rsidRPr="002D0BA1">
        <w:rPr>
          <w:rFonts w:ascii="標楷體" w:eastAsia="標楷體" w:hAnsi="標楷體"/>
          <w:sz w:val="28"/>
          <w:szCs w:val="28"/>
        </w:rPr>
        <w:t>預計</w:t>
      </w:r>
      <w:r w:rsidRPr="002D0BA1">
        <w:rPr>
          <w:rFonts w:ascii="標楷體" w:eastAsia="標楷體" w:hAnsi="標楷體" w:hint="eastAsia"/>
          <w:sz w:val="28"/>
          <w:szCs w:val="28"/>
        </w:rPr>
        <w:t>擴增板橋區醫療資源，興</w:t>
      </w:r>
      <w:r w:rsidRPr="002D0BA1">
        <w:rPr>
          <w:rFonts w:ascii="標楷體" w:eastAsia="標楷體" w:hAnsi="標楷體"/>
          <w:sz w:val="28"/>
          <w:szCs w:val="28"/>
        </w:rPr>
        <w:t>建急性一般病床499床之大型區域級教學醫院，增進</w:t>
      </w:r>
      <w:proofErr w:type="gramStart"/>
      <w:r w:rsidRPr="002D0BA1">
        <w:rPr>
          <w:rFonts w:ascii="標楷體" w:eastAsia="標楷體" w:hAnsi="標楷體"/>
          <w:sz w:val="28"/>
          <w:szCs w:val="28"/>
        </w:rPr>
        <w:t>臺</w:t>
      </w:r>
      <w:proofErr w:type="gramEnd"/>
      <w:r w:rsidRPr="002D0BA1">
        <w:rPr>
          <w:rFonts w:ascii="標楷體" w:eastAsia="標楷體" w:hAnsi="標楷體"/>
          <w:sz w:val="28"/>
          <w:szCs w:val="28"/>
        </w:rPr>
        <w:t>北西區次醫療區域（包含板橋、新莊、樹林、土城、三峽、鶯歌等行政區）醫療量能</w:t>
      </w:r>
      <w:r>
        <w:rPr>
          <w:rFonts w:ascii="標楷體" w:eastAsia="標楷體" w:hAnsi="標楷體" w:hint="eastAsia"/>
          <w:sz w:val="28"/>
          <w:szCs w:val="28"/>
        </w:rPr>
        <w:t>。</w:t>
      </w:r>
      <w:r w:rsidRPr="002D0BA1">
        <w:rPr>
          <w:rFonts w:ascii="標楷體" w:eastAsia="標楷體" w:hAnsi="標楷體"/>
          <w:sz w:val="28"/>
          <w:szCs w:val="28"/>
        </w:rPr>
        <w:t>衛生局已於113年12月11日公告招商，規劃115年1月完成簽訂投資契約</w:t>
      </w:r>
      <w:r>
        <w:rPr>
          <w:rFonts w:ascii="標楷體" w:eastAsia="標楷體" w:hAnsi="標楷體" w:hint="eastAsia"/>
          <w:sz w:val="28"/>
          <w:szCs w:val="28"/>
        </w:rPr>
        <w:t>、</w:t>
      </w:r>
      <w:r w:rsidRPr="002D0BA1">
        <w:rPr>
          <w:rFonts w:ascii="標楷體" w:eastAsia="標楷體" w:hAnsi="標楷體"/>
          <w:sz w:val="28"/>
          <w:szCs w:val="28"/>
        </w:rPr>
        <w:t>120年1月開始營運。</w:t>
      </w:r>
    </w:p>
    <w:p w14:paraId="05A346A0" w14:textId="77777777" w:rsidR="00B64C93" w:rsidRPr="00416BDE" w:rsidRDefault="00B64C93" w:rsidP="00DA5B31">
      <w:pPr>
        <w:overflowPunct w:val="0"/>
        <w:spacing w:line="512" w:lineRule="exact"/>
        <w:ind w:leftChars="168" w:left="1121" w:hangingChars="256" w:hanging="718"/>
        <w:jc w:val="both"/>
        <w:rPr>
          <w:rFonts w:ascii="標楷體" w:eastAsia="標楷體" w:hAnsi="標楷體"/>
          <w:sz w:val="28"/>
          <w:szCs w:val="28"/>
        </w:rPr>
      </w:pPr>
      <w:r w:rsidRPr="00C71898">
        <w:rPr>
          <w:rFonts w:ascii="標楷體" w:eastAsia="標楷體" w:hAnsi="標楷體" w:hint="eastAsia"/>
          <w:b/>
          <w:sz w:val="28"/>
          <w:szCs w:val="28"/>
        </w:rPr>
        <w:t>（</w:t>
      </w:r>
      <w:r>
        <w:rPr>
          <w:rFonts w:ascii="標楷體" w:eastAsia="標楷體" w:hAnsi="標楷體" w:hint="eastAsia"/>
          <w:b/>
          <w:sz w:val="28"/>
          <w:szCs w:val="28"/>
        </w:rPr>
        <w:t>2</w:t>
      </w:r>
      <w:r w:rsidRPr="00C71898">
        <w:rPr>
          <w:rFonts w:ascii="標楷體" w:eastAsia="標楷體" w:hAnsi="標楷體" w:hint="eastAsia"/>
          <w:b/>
          <w:sz w:val="28"/>
          <w:szCs w:val="28"/>
        </w:rPr>
        <w:t>）</w:t>
      </w:r>
      <w:r w:rsidRPr="00A22DF8">
        <w:rPr>
          <w:rFonts w:ascii="標楷體" w:eastAsia="標楷體" w:hAnsi="標楷體" w:hint="eastAsia"/>
          <w:b/>
          <w:sz w:val="28"/>
          <w:szCs w:val="28"/>
        </w:rPr>
        <w:t>強化保健</w:t>
      </w:r>
      <w:r w:rsidRPr="007F7EDA">
        <w:rPr>
          <w:rFonts w:ascii="標楷體" w:eastAsia="標楷體" w:hAnsi="標楷體" w:hint="eastAsia"/>
          <w:b/>
          <w:kern w:val="0"/>
          <w:sz w:val="28"/>
          <w:szCs w:val="28"/>
        </w:rPr>
        <w:t>服務</w:t>
      </w:r>
      <w:r w:rsidRPr="00A22DF8">
        <w:rPr>
          <w:rFonts w:ascii="標楷體" w:eastAsia="標楷體" w:hAnsi="標楷體" w:hint="eastAsia"/>
          <w:b/>
          <w:sz w:val="28"/>
          <w:szCs w:val="28"/>
        </w:rPr>
        <w:t>，守護婦幼健康</w:t>
      </w:r>
      <w:r>
        <w:rPr>
          <w:rFonts w:ascii="標楷體" w:eastAsia="標楷體" w:hAnsi="標楷體" w:hint="eastAsia"/>
          <w:b/>
          <w:sz w:val="28"/>
          <w:szCs w:val="28"/>
        </w:rPr>
        <w:t>：</w:t>
      </w:r>
      <w:r w:rsidRPr="00416BDE">
        <w:rPr>
          <w:rFonts w:ascii="標楷體" w:eastAsia="標楷體" w:hAnsi="標楷體" w:hint="eastAsia"/>
          <w:sz w:val="28"/>
          <w:szCs w:val="28"/>
        </w:rPr>
        <w:t>招募地區醫院層級以上之醫療機構成為聯合評估中心，致力縮短個案評估等候時間</w:t>
      </w:r>
      <w:r>
        <w:rPr>
          <w:rFonts w:ascii="標楷體" w:eastAsia="標楷體" w:hAnsi="標楷體" w:hint="eastAsia"/>
          <w:sz w:val="28"/>
          <w:szCs w:val="28"/>
        </w:rPr>
        <w:t>，</w:t>
      </w:r>
      <w:r w:rsidRPr="00416BDE">
        <w:rPr>
          <w:rFonts w:ascii="標楷體" w:eastAsia="標楷體" w:hAnsi="標楷體" w:hint="eastAsia"/>
          <w:sz w:val="28"/>
          <w:szCs w:val="28"/>
        </w:rPr>
        <w:t>並提供可近、專業且具品質之兒童發展聯合評估服務。</w:t>
      </w:r>
    </w:p>
    <w:p w14:paraId="63D92677" w14:textId="77777777" w:rsidR="00B64C93" w:rsidRPr="003E6CC3" w:rsidRDefault="00B64C93" w:rsidP="002730F8">
      <w:pPr>
        <w:overflowPunct w:val="0"/>
        <w:spacing w:line="520" w:lineRule="exact"/>
        <w:ind w:leftChars="168" w:left="1135" w:hangingChars="261" w:hanging="732"/>
        <w:jc w:val="both"/>
        <w:rPr>
          <w:rFonts w:ascii="標楷體" w:eastAsia="標楷體" w:hAnsi="標楷體"/>
          <w:sz w:val="28"/>
          <w:szCs w:val="28"/>
        </w:rPr>
      </w:pPr>
      <w:r w:rsidRPr="008F343C">
        <w:rPr>
          <w:rFonts w:ascii="標楷體" w:eastAsia="標楷體" w:hAnsi="標楷體" w:hint="eastAsia"/>
          <w:b/>
          <w:sz w:val="28"/>
          <w:szCs w:val="28"/>
        </w:rPr>
        <w:lastRenderedPageBreak/>
        <w:t>（</w:t>
      </w:r>
      <w:r>
        <w:rPr>
          <w:rFonts w:ascii="標楷體" w:eastAsia="標楷體" w:hAnsi="標楷體" w:hint="eastAsia"/>
          <w:b/>
          <w:sz w:val="28"/>
          <w:szCs w:val="28"/>
        </w:rPr>
        <w:t>3</w:t>
      </w:r>
      <w:r w:rsidRPr="008F343C">
        <w:rPr>
          <w:rFonts w:ascii="標楷體" w:eastAsia="標楷體" w:hAnsi="標楷體" w:hint="eastAsia"/>
          <w:b/>
          <w:sz w:val="28"/>
          <w:szCs w:val="28"/>
        </w:rPr>
        <w:t>）</w:t>
      </w:r>
      <w:r w:rsidRPr="00055154">
        <w:rPr>
          <w:rFonts w:ascii="標楷體" w:eastAsia="標楷體" w:hAnsi="標楷體" w:hint="eastAsia"/>
          <w:b/>
          <w:sz w:val="28"/>
          <w:szCs w:val="28"/>
        </w:rPr>
        <w:t>布建</w:t>
      </w:r>
      <w:r w:rsidRPr="002D1F42">
        <w:rPr>
          <w:rFonts w:ascii="標楷體" w:eastAsia="標楷體" w:hAnsi="標楷體" w:hint="eastAsia"/>
          <w:b/>
          <w:sz w:val="28"/>
          <w:szCs w:val="28"/>
        </w:rPr>
        <w:t>長照及失智症資源網絡，提高服務可近性</w:t>
      </w:r>
      <w:r>
        <w:rPr>
          <w:rFonts w:ascii="標楷體" w:eastAsia="標楷體" w:hAnsi="標楷體" w:hint="eastAsia"/>
          <w:b/>
          <w:sz w:val="28"/>
          <w:szCs w:val="28"/>
        </w:rPr>
        <w:t>：</w:t>
      </w:r>
      <w:r>
        <w:rPr>
          <w:rFonts w:ascii="標楷體" w:eastAsia="標楷體" w:hAnsi="標楷體" w:hint="eastAsia"/>
          <w:sz w:val="28"/>
          <w:szCs w:val="28"/>
        </w:rPr>
        <w:t>持續推動「</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學區</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日照中心」政策</w:t>
      </w:r>
      <w:r w:rsidRPr="00EF0E26">
        <w:rPr>
          <w:rFonts w:ascii="標楷體" w:eastAsia="標楷體" w:hAnsi="標楷體" w:hint="eastAsia"/>
          <w:sz w:val="28"/>
          <w:szCs w:val="28"/>
        </w:rPr>
        <w:t>，</w:t>
      </w:r>
      <w:r w:rsidRPr="003E6CC3">
        <w:rPr>
          <w:rFonts w:ascii="標楷體" w:eastAsia="標楷體" w:hAnsi="標楷體" w:hint="eastAsia"/>
          <w:sz w:val="28"/>
          <w:szCs w:val="28"/>
        </w:rPr>
        <w:t>截至113年底</w:t>
      </w:r>
      <w:r>
        <w:rPr>
          <w:rFonts w:ascii="標楷體" w:eastAsia="標楷體" w:hAnsi="標楷體" w:hint="eastAsia"/>
          <w:sz w:val="28"/>
          <w:szCs w:val="28"/>
        </w:rPr>
        <w:t>止</w:t>
      </w:r>
      <w:r w:rsidRPr="003E6CC3">
        <w:rPr>
          <w:rFonts w:ascii="標楷體" w:eastAsia="標楷體" w:hAnsi="標楷體" w:hint="eastAsia"/>
          <w:sz w:val="28"/>
          <w:szCs w:val="28"/>
        </w:rPr>
        <w:t>，已陸續於27個行政區之國中學區布建</w:t>
      </w:r>
      <w:r>
        <w:rPr>
          <w:rFonts w:ascii="標楷體" w:eastAsia="標楷體" w:hAnsi="標楷體" w:hint="eastAsia"/>
          <w:sz w:val="28"/>
          <w:szCs w:val="28"/>
        </w:rPr>
        <w:t>110處日間照顧中心，</w:t>
      </w:r>
      <w:r w:rsidRPr="003E6CC3">
        <w:rPr>
          <w:rFonts w:ascii="標楷體" w:eastAsia="標楷體" w:hAnsi="標楷體" w:hint="eastAsia"/>
          <w:sz w:val="28"/>
          <w:szCs w:val="28"/>
        </w:rPr>
        <w:t>均衡社區長照服務</w:t>
      </w:r>
      <w:r>
        <w:rPr>
          <w:rFonts w:ascii="標楷體" w:eastAsia="標楷體" w:hAnsi="標楷體" w:hint="eastAsia"/>
          <w:sz w:val="28"/>
          <w:szCs w:val="28"/>
        </w:rPr>
        <w:t>資源</w:t>
      </w:r>
      <w:r w:rsidRPr="003E6CC3">
        <w:rPr>
          <w:rFonts w:ascii="標楷體" w:eastAsia="標楷體" w:hAnsi="標楷體" w:hint="eastAsia"/>
          <w:sz w:val="28"/>
          <w:szCs w:val="28"/>
        </w:rPr>
        <w:t>網絡，以因應民眾長照服務需求。</w:t>
      </w:r>
    </w:p>
    <w:p w14:paraId="1CA581DE" w14:textId="77777777" w:rsidR="00B64C93" w:rsidRPr="003219A3" w:rsidRDefault="00B64C93" w:rsidP="002730F8">
      <w:pPr>
        <w:spacing w:line="54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1473E4F0" w14:textId="63E6BD4B" w:rsidR="00B64C93" w:rsidRDefault="00B64C93" w:rsidP="00106DB4">
      <w:pPr>
        <w:overflowPunct w:val="0"/>
        <w:spacing w:line="510" w:lineRule="exact"/>
        <w:ind w:leftChars="167" w:left="1062" w:hangingChars="236" w:hanging="661"/>
        <w:jc w:val="both"/>
        <w:rPr>
          <w:rFonts w:ascii="標楷體" w:eastAsia="標楷體" w:hAnsi="標楷體" w:cs="Arial"/>
          <w:kern w:val="0"/>
          <w:sz w:val="28"/>
          <w:szCs w:val="28"/>
        </w:rPr>
      </w:pPr>
      <w:r>
        <w:rPr>
          <w:rFonts w:ascii="標楷體" w:eastAsia="標楷體" w:hAnsi="標楷體" w:hint="eastAsia"/>
          <w:sz w:val="28"/>
          <w:szCs w:val="28"/>
        </w:rPr>
        <w:t>（</w:t>
      </w:r>
      <w:r w:rsidRPr="00C71898">
        <w:rPr>
          <w:rFonts w:ascii="標楷體" w:eastAsia="標楷體" w:hAnsi="標楷體" w:hint="eastAsia"/>
          <w:sz w:val="28"/>
          <w:szCs w:val="28"/>
        </w:rPr>
        <w:t>1</w:t>
      </w:r>
      <w:r>
        <w:rPr>
          <w:rFonts w:ascii="標楷體" w:eastAsia="標楷體" w:hAnsi="標楷體" w:hint="eastAsia"/>
          <w:sz w:val="28"/>
          <w:szCs w:val="28"/>
        </w:rPr>
        <w:t>）</w:t>
      </w:r>
      <w:r w:rsidRPr="0079007B">
        <w:rPr>
          <w:rFonts w:ascii="標楷體" w:eastAsia="標楷體" w:hAnsi="標楷體" w:cs="Arial" w:hint="eastAsia"/>
          <w:kern w:val="0"/>
          <w:sz w:val="28"/>
          <w:szCs w:val="28"/>
        </w:rPr>
        <w:t>辦理</w:t>
      </w:r>
      <w:r w:rsidRPr="0079007B">
        <w:rPr>
          <w:rFonts w:ascii="標楷體" w:eastAsia="標楷體" w:hAnsi="標楷體" w:cs="Arial"/>
          <w:kern w:val="0"/>
          <w:sz w:val="28"/>
          <w:szCs w:val="28"/>
        </w:rPr>
        <w:t>新北市板橋醫療園區興建營運移轉案</w:t>
      </w:r>
      <w:r w:rsidRPr="0079007B">
        <w:rPr>
          <w:rFonts w:ascii="標楷體" w:eastAsia="標楷體" w:hAnsi="標楷體" w:cs="Arial" w:hint="eastAsia"/>
          <w:kern w:val="0"/>
          <w:sz w:val="28"/>
          <w:szCs w:val="28"/>
        </w:rPr>
        <w:t>，充實</w:t>
      </w:r>
      <w:proofErr w:type="gramStart"/>
      <w:r w:rsidRPr="0079007B">
        <w:rPr>
          <w:rFonts w:ascii="標楷體" w:eastAsia="標楷體" w:hAnsi="標楷體" w:cs="Arial" w:hint="eastAsia"/>
          <w:kern w:val="0"/>
          <w:sz w:val="28"/>
          <w:szCs w:val="28"/>
        </w:rPr>
        <w:t>臺</w:t>
      </w:r>
      <w:proofErr w:type="gramEnd"/>
      <w:r w:rsidRPr="0079007B">
        <w:rPr>
          <w:rFonts w:ascii="標楷體" w:eastAsia="標楷體" w:hAnsi="標楷體" w:cs="Arial" w:hint="eastAsia"/>
          <w:kern w:val="0"/>
          <w:sz w:val="28"/>
          <w:szCs w:val="28"/>
        </w:rPr>
        <w:t>北西區醫療資源，惟既有板橋院區</w:t>
      </w:r>
      <w:r w:rsidRPr="0079007B">
        <w:rPr>
          <w:rFonts w:ascii="標楷體" w:eastAsia="標楷體" w:hAnsi="標楷體" w:cs="Arial"/>
          <w:kern w:val="0"/>
          <w:sz w:val="28"/>
          <w:szCs w:val="28"/>
        </w:rPr>
        <w:t>設施設備老舊影響民眾就醫品質及安全，且未適時公告</w:t>
      </w:r>
      <w:r w:rsidRPr="0079007B">
        <w:rPr>
          <w:rFonts w:ascii="標楷體" w:eastAsia="標楷體" w:hAnsi="標楷體" w:cs="Arial" w:hint="eastAsia"/>
          <w:kern w:val="0"/>
          <w:sz w:val="28"/>
          <w:szCs w:val="28"/>
        </w:rPr>
        <w:t>板橋院區醫療</w:t>
      </w:r>
      <w:proofErr w:type="gramStart"/>
      <w:r w:rsidRPr="0079007B">
        <w:rPr>
          <w:rFonts w:ascii="標楷體" w:eastAsia="標楷體" w:hAnsi="標楷體" w:cs="Arial" w:hint="eastAsia"/>
          <w:kern w:val="0"/>
          <w:sz w:val="28"/>
          <w:szCs w:val="28"/>
        </w:rPr>
        <w:t>服務降載情形</w:t>
      </w:r>
      <w:proofErr w:type="gramEnd"/>
      <w:r w:rsidRPr="0079007B">
        <w:rPr>
          <w:rFonts w:ascii="標楷體" w:eastAsia="標楷體" w:hAnsi="標楷體" w:cs="Arial" w:hint="eastAsia"/>
          <w:kern w:val="0"/>
          <w:sz w:val="28"/>
          <w:szCs w:val="28"/>
        </w:rPr>
        <w:t>，影響病患就醫便利性，亟待督促檢討改善。</w:t>
      </w:r>
      <w:r w:rsidRPr="00EF18B7">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08</w:t>
      </w:r>
      <w:r w:rsidRPr="00EF18B7">
        <w:rPr>
          <w:rFonts w:ascii="標楷體" w:eastAsia="標楷體" w:hAnsi="標楷體" w:cstheme="minorBidi" w:hint="eastAsia"/>
          <w:bCs/>
          <w:kern w:val="0"/>
          <w:sz w:val="28"/>
          <w:szCs w:val="28"/>
        </w:rPr>
        <w:t>頁）</w:t>
      </w:r>
    </w:p>
    <w:p w14:paraId="3D228302" w14:textId="68F89D81" w:rsidR="00B64C93" w:rsidRPr="00B241D3" w:rsidRDefault="00B64C93" w:rsidP="00106DB4">
      <w:pPr>
        <w:overflowPunct w:val="0"/>
        <w:spacing w:line="510" w:lineRule="exact"/>
        <w:ind w:leftChars="168" w:left="1134" w:hangingChars="261" w:hanging="731"/>
        <w:jc w:val="both"/>
        <w:rPr>
          <w:rFonts w:ascii="標楷體" w:eastAsia="標楷體" w:hAnsi="標楷體" w:cs="Arial"/>
          <w:spacing w:val="-2"/>
          <w:kern w:val="0"/>
          <w:sz w:val="28"/>
          <w:szCs w:val="28"/>
        </w:rPr>
      </w:pPr>
      <w:r w:rsidRPr="00A9279D">
        <w:rPr>
          <w:rFonts w:ascii="標楷體" w:eastAsia="標楷體" w:hAnsi="標楷體" w:hint="eastAsia"/>
          <w:kern w:val="0"/>
          <w:sz w:val="28"/>
          <w:szCs w:val="24"/>
        </w:rPr>
        <w:t>（</w:t>
      </w:r>
      <w:r>
        <w:rPr>
          <w:rFonts w:ascii="標楷體" w:eastAsia="標楷體" w:hAnsi="標楷體" w:hint="eastAsia"/>
          <w:kern w:val="0"/>
          <w:sz w:val="28"/>
          <w:szCs w:val="24"/>
        </w:rPr>
        <w:t>2</w:t>
      </w:r>
      <w:r w:rsidRPr="00E85D31">
        <w:rPr>
          <w:rFonts w:ascii="標楷體" w:eastAsia="標楷體" w:hAnsi="標楷體" w:hint="eastAsia"/>
          <w:kern w:val="0"/>
          <w:sz w:val="28"/>
          <w:szCs w:val="24"/>
        </w:rPr>
        <w:t>）</w:t>
      </w:r>
      <w:r w:rsidRPr="00A9279D">
        <w:rPr>
          <w:rFonts w:ascii="標楷體" w:eastAsia="標楷體" w:hAnsi="標楷體" w:hint="eastAsia"/>
          <w:kern w:val="0"/>
          <w:sz w:val="28"/>
          <w:szCs w:val="24"/>
        </w:rPr>
        <w:t>新北市立聯合醫院配合中央辦理兒童發展聯合評估服務，有助確認兒童發展情形及訂定早期療育服務計畫，惟個案評估時</w:t>
      </w:r>
      <w:proofErr w:type="gramStart"/>
      <w:r w:rsidRPr="00A9279D">
        <w:rPr>
          <w:rFonts w:ascii="標楷體" w:eastAsia="標楷體" w:hAnsi="標楷體" w:hint="eastAsia"/>
          <w:kern w:val="0"/>
          <w:sz w:val="28"/>
          <w:szCs w:val="24"/>
        </w:rPr>
        <w:t>程逾控</w:t>
      </w:r>
      <w:proofErr w:type="gramEnd"/>
      <w:r w:rsidRPr="00A9279D">
        <w:rPr>
          <w:rFonts w:ascii="標楷體" w:eastAsia="標楷體" w:hAnsi="標楷體" w:hint="eastAsia"/>
          <w:kern w:val="0"/>
          <w:sz w:val="28"/>
          <w:szCs w:val="24"/>
        </w:rPr>
        <w:t>管目標，且未落實辦理</w:t>
      </w:r>
      <w:proofErr w:type="gramStart"/>
      <w:r w:rsidRPr="00A9279D">
        <w:rPr>
          <w:rFonts w:ascii="標楷體" w:eastAsia="標楷體" w:hAnsi="標楷體" w:hint="eastAsia"/>
          <w:kern w:val="0"/>
          <w:sz w:val="28"/>
          <w:szCs w:val="24"/>
        </w:rPr>
        <w:t>醫</w:t>
      </w:r>
      <w:proofErr w:type="gramEnd"/>
      <w:r w:rsidRPr="00A9279D">
        <w:rPr>
          <w:rFonts w:ascii="標楷體" w:eastAsia="標楷體" w:hAnsi="標楷體" w:hint="eastAsia"/>
          <w:kern w:val="0"/>
          <w:sz w:val="28"/>
          <w:szCs w:val="24"/>
        </w:rPr>
        <w:t>事專業人員督導事宜，亟待</w:t>
      </w:r>
      <w:proofErr w:type="gramStart"/>
      <w:r w:rsidRPr="00A9279D">
        <w:rPr>
          <w:rFonts w:ascii="標楷體" w:eastAsia="標楷體" w:hAnsi="標楷體" w:hint="eastAsia"/>
          <w:kern w:val="0"/>
          <w:sz w:val="28"/>
          <w:szCs w:val="24"/>
        </w:rPr>
        <w:t>研</w:t>
      </w:r>
      <w:proofErr w:type="gramEnd"/>
      <w:r w:rsidRPr="00A9279D">
        <w:rPr>
          <w:rFonts w:ascii="標楷體" w:eastAsia="標楷體" w:hAnsi="標楷體" w:hint="eastAsia"/>
          <w:kern w:val="0"/>
          <w:sz w:val="28"/>
          <w:szCs w:val="24"/>
        </w:rPr>
        <w:t>謀改善。</w:t>
      </w:r>
      <w:r w:rsidRPr="00EF18B7">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10</w:t>
      </w:r>
      <w:r w:rsidRPr="00EF18B7">
        <w:rPr>
          <w:rFonts w:ascii="標楷體" w:eastAsia="標楷體" w:hAnsi="標楷體" w:cstheme="minorBidi" w:hint="eastAsia"/>
          <w:bCs/>
          <w:kern w:val="0"/>
          <w:sz w:val="28"/>
          <w:szCs w:val="28"/>
        </w:rPr>
        <w:t>頁）</w:t>
      </w:r>
    </w:p>
    <w:p w14:paraId="7008C9ED" w14:textId="568F8A72" w:rsidR="00B64C93" w:rsidRPr="00C71898" w:rsidRDefault="00B64C93" w:rsidP="00B64C93">
      <w:pPr>
        <w:overflowPunct w:val="0"/>
        <w:spacing w:line="510" w:lineRule="exact"/>
        <w:ind w:leftChars="168" w:left="1106" w:hangingChars="251" w:hanging="703"/>
        <w:jc w:val="both"/>
        <w:rPr>
          <w:rFonts w:ascii="標楷體" w:eastAsia="標楷體" w:hAnsi="標楷體"/>
          <w:spacing w:val="-2"/>
          <w:sz w:val="28"/>
          <w:szCs w:val="28"/>
        </w:rPr>
      </w:pPr>
      <w:r w:rsidRPr="002E0384">
        <w:rPr>
          <w:rFonts w:ascii="標楷體" w:eastAsia="標楷體" w:hAnsi="標楷體" w:hint="eastAsia"/>
          <w:kern w:val="0"/>
          <w:sz w:val="28"/>
          <w:szCs w:val="24"/>
        </w:rPr>
        <w:t>（</w:t>
      </w:r>
      <w:r>
        <w:rPr>
          <w:rFonts w:ascii="標楷體" w:eastAsia="標楷體" w:hAnsi="標楷體" w:hint="eastAsia"/>
          <w:kern w:val="0"/>
          <w:sz w:val="28"/>
          <w:szCs w:val="24"/>
        </w:rPr>
        <w:t>3</w:t>
      </w:r>
      <w:r w:rsidRPr="002E0384">
        <w:rPr>
          <w:rFonts w:ascii="標楷體" w:eastAsia="標楷體" w:hAnsi="標楷體" w:hint="eastAsia"/>
          <w:kern w:val="0"/>
          <w:sz w:val="28"/>
          <w:szCs w:val="24"/>
        </w:rPr>
        <w:t>）配合中央政策推動長照2.0計畫，持續精進個案照顧服務時效與品質，惟部分照管分站平均服務個案量大，人力輪調制度亟待檢討，又部分國中學區尚未規劃設置日照中心或覓得</w:t>
      </w:r>
      <w:proofErr w:type="gramStart"/>
      <w:r w:rsidRPr="002E0384">
        <w:rPr>
          <w:rFonts w:ascii="標楷體" w:eastAsia="標楷體" w:hAnsi="標楷體" w:hint="eastAsia"/>
          <w:kern w:val="0"/>
          <w:sz w:val="28"/>
          <w:szCs w:val="24"/>
        </w:rPr>
        <w:t>家庭托顧服務</w:t>
      </w:r>
      <w:proofErr w:type="gramEnd"/>
      <w:r w:rsidRPr="002E0384">
        <w:rPr>
          <w:rFonts w:ascii="標楷體" w:eastAsia="標楷體" w:hAnsi="標楷體" w:hint="eastAsia"/>
          <w:kern w:val="0"/>
          <w:sz w:val="28"/>
          <w:szCs w:val="24"/>
        </w:rPr>
        <w:t>場所，影響服務量能，且部分衛生所</w:t>
      </w:r>
      <w:proofErr w:type="gramStart"/>
      <w:r w:rsidRPr="002E0384">
        <w:rPr>
          <w:rFonts w:ascii="標楷體" w:eastAsia="標楷體" w:hAnsi="標楷體" w:hint="eastAsia"/>
          <w:kern w:val="0"/>
          <w:sz w:val="28"/>
          <w:szCs w:val="24"/>
        </w:rPr>
        <w:t>失智照護</w:t>
      </w:r>
      <w:proofErr w:type="gramEnd"/>
      <w:r w:rsidRPr="002E0384">
        <w:rPr>
          <w:rFonts w:ascii="標楷體" w:eastAsia="標楷體" w:hAnsi="標楷體" w:hint="eastAsia"/>
          <w:kern w:val="0"/>
          <w:sz w:val="28"/>
          <w:szCs w:val="24"/>
        </w:rPr>
        <w:t>推動成效</w:t>
      </w:r>
      <w:r>
        <w:rPr>
          <w:rFonts w:ascii="標楷體" w:eastAsia="標楷體" w:hAnsi="標楷體" w:hint="eastAsia"/>
          <w:kern w:val="0"/>
          <w:sz w:val="28"/>
          <w:szCs w:val="24"/>
        </w:rPr>
        <w:t>未達預期</w:t>
      </w:r>
      <w:r w:rsidRPr="002E0384">
        <w:rPr>
          <w:rFonts w:ascii="標楷體" w:eastAsia="標楷體" w:hAnsi="標楷體" w:hint="eastAsia"/>
          <w:kern w:val="0"/>
          <w:sz w:val="28"/>
          <w:szCs w:val="24"/>
        </w:rPr>
        <w:t>，有待</w:t>
      </w:r>
      <w:proofErr w:type="gramStart"/>
      <w:r w:rsidRPr="002E0384">
        <w:rPr>
          <w:rFonts w:ascii="標楷體" w:eastAsia="標楷體" w:hAnsi="標楷體" w:hint="eastAsia"/>
          <w:kern w:val="0"/>
          <w:sz w:val="28"/>
          <w:szCs w:val="24"/>
        </w:rPr>
        <w:t>研謀</w:t>
      </w:r>
      <w:r>
        <w:rPr>
          <w:rFonts w:ascii="標楷體" w:eastAsia="標楷體" w:hAnsi="標楷體" w:hint="eastAsia"/>
          <w:kern w:val="0"/>
          <w:sz w:val="28"/>
          <w:szCs w:val="24"/>
        </w:rPr>
        <w:t>善</w:t>
      </w:r>
      <w:r w:rsidRPr="002E0384">
        <w:rPr>
          <w:rFonts w:ascii="標楷體" w:eastAsia="標楷體" w:hAnsi="標楷體" w:hint="eastAsia"/>
          <w:kern w:val="0"/>
          <w:sz w:val="28"/>
          <w:szCs w:val="24"/>
        </w:rPr>
        <w:t>策</w:t>
      </w:r>
      <w:r>
        <w:rPr>
          <w:rFonts w:ascii="標楷體" w:eastAsia="標楷體" w:hAnsi="標楷體" w:hint="eastAsia"/>
          <w:kern w:val="0"/>
          <w:sz w:val="28"/>
          <w:szCs w:val="24"/>
        </w:rPr>
        <w:t>妥處</w:t>
      </w:r>
      <w:proofErr w:type="gramEnd"/>
      <w:r w:rsidRPr="002E0384">
        <w:rPr>
          <w:rFonts w:ascii="標楷體" w:eastAsia="標楷體" w:hAnsi="標楷體" w:hint="eastAsia"/>
          <w:kern w:val="0"/>
          <w:sz w:val="28"/>
          <w:szCs w:val="24"/>
        </w:rPr>
        <w:t>。</w:t>
      </w:r>
      <w:r w:rsidRPr="00EF18B7">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11</w:t>
      </w:r>
      <w:r w:rsidRPr="00EF18B7">
        <w:rPr>
          <w:rFonts w:ascii="標楷體" w:eastAsia="標楷體" w:hAnsi="標楷體" w:cstheme="minorBidi" w:hint="eastAsia"/>
          <w:bCs/>
          <w:kern w:val="0"/>
          <w:sz w:val="28"/>
          <w:szCs w:val="28"/>
        </w:rPr>
        <w:t>頁）</w:t>
      </w:r>
    </w:p>
    <w:p w14:paraId="1C378003" w14:textId="77777777" w:rsidR="00B64C93" w:rsidRPr="00EF18B7" w:rsidRDefault="00B64C93" w:rsidP="00B64C93">
      <w:pPr>
        <w:overflowPunct w:val="0"/>
        <w:spacing w:line="360" w:lineRule="exact"/>
        <w:ind w:leftChars="170" w:left="1108" w:hangingChars="250" w:hanging="700"/>
        <w:rPr>
          <w:rFonts w:ascii="標楷體" w:eastAsia="標楷體" w:hAnsi="標楷體" w:cs="Arial"/>
          <w:kern w:val="0"/>
          <w:sz w:val="28"/>
          <w:szCs w:val="28"/>
        </w:rPr>
      </w:pPr>
    </w:p>
    <w:p w14:paraId="1836B0C2" w14:textId="77777777" w:rsidR="00B64C93" w:rsidRPr="00EF18B7" w:rsidRDefault="00B64C93" w:rsidP="00B64C93">
      <w:pPr>
        <w:spacing w:line="400" w:lineRule="exact"/>
        <w:rPr>
          <w:rFonts w:ascii="標楷體" w:eastAsia="標楷體" w:hAnsi="標楷體"/>
          <w:b/>
          <w:sz w:val="32"/>
          <w:szCs w:val="32"/>
          <w:lang w:eastAsia="zh-HK"/>
        </w:rPr>
      </w:pPr>
      <w:r w:rsidRPr="00EF18B7">
        <w:rPr>
          <w:rFonts w:ascii="標楷體" w:eastAsia="標楷體" w:hAnsi="標楷體"/>
          <w:noProof/>
        </w:rPr>
        <w:drawing>
          <wp:anchor distT="0" distB="0" distL="114300" distR="114300" simplePos="0" relativeHeight="251692032" behindDoc="0" locked="0" layoutInCell="1" allowOverlap="1" wp14:anchorId="735BC04C" wp14:editId="21ED0624">
            <wp:simplePos x="0" y="0"/>
            <wp:positionH relativeFrom="column">
              <wp:posOffset>2094751</wp:posOffset>
            </wp:positionH>
            <wp:positionV relativeFrom="paragraph">
              <wp:posOffset>-160655</wp:posOffset>
            </wp:positionV>
            <wp:extent cx="838200" cy="650875"/>
            <wp:effectExtent l="0" t="0" r="0" b="0"/>
            <wp:wrapSquare wrapText="bothSides"/>
            <wp:docPr id="604" name="圖片 604"/>
            <wp:cNvGraphicFramePr/>
            <a:graphic xmlns:a="http://schemas.openxmlformats.org/drawingml/2006/main">
              <a:graphicData uri="http://schemas.openxmlformats.org/drawingml/2006/picture">
                <pic:pic xmlns:pic="http://schemas.openxmlformats.org/drawingml/2006/picture">
                  <pic:nvPicPr>
                    <pic:cNvPr id="12" name="圖片 12"/>
                    <pic:cNvPicPr/>
                  </pic:nvPicPr>
                  <pic:blipFill>
                    <a:blip r:embed="rId18" cstate="print">
                      <a:extLst>
                        <a:ext uri="{28A0092B-C50C-407E-A947-70E740481C1C}">
                          <a14:useLocalDpi xmlns:a14="http://schemas.microsoft.com/office/drawing/2010/main" val="0"/>
                        </a:ext>
                      </a:extLst>
                    </a:blip>
                    <a:srcRect t="11174" b="11174"/>
                    <a:stretch>
                      <a:fillRect/>
                    </a:stretch>
                  </pic:blipFill>
                  <pic:spPr bwMode="auto">
                    <a:xfrm>
                      <a:off x="0" y="0"/>
                      <a:ext cx="838200" cy="650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十一</w:t>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環境保護</w:t>
      </w:r>
    </w:p>
    <w:p w14:paraId="0527C8C3" w14:textId="77777777" w:rsidR="00B64C93" w:rsidRPr="00EF18B7" w:rsidRDefault="00B64C93" w:rsidP="00B64C93">
      <w:pPr>
        <w:overflowPunct w:val="0"/>
        <w:spacing w:line="360" w:lineRule="exact"/>
        <w:ind w:leftChars="170" w:left="888" w:hangingChars="150" w:hanging="480"/>
        <w:jc w:val="both"/>
        <w:rPr>
          <w:rFonts w:ascii="標楷體" w:eastAsia="標楷體" w:hAnsi="標楷體"/>
          <w:b/>
          <w:sz w:val="32"/>
          <w:szCs w:val="32"/>
          <w:lang w:eastAsia="zh-HK"/>
        </w:rPr>
      </w:pPr>
    </w:p>
    <w:p w14:paraId="624DA2DA" w14:textId="77777777" w:rsidR="00B64C93" w:rsidRPr="00AB65F5" w:rsidRDefault="00B64C93" w:rsidP="00B64C93">
      <w:pPr>
        <w:spacing w:line="53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1.施政重點執行情形：</w:t>
      </w:r>
    </w:p>
    <w:p w14:paraId="576D6002" w14:textId="77777777" w:rsidR="00B64C93" w:rsidRPr="00AB65F5" w:rsidRDefault="00B64C93" w:rsidP="002730F8">
      <w:pPr>
        <w:overflowPunct w:val="0"/>
        <w:spacing w:line="520" w:lineRule="exact"/>
        <w:ind w:leftChars="167" w:left="1090" w:hangingChars="246" w:hanging="689"/>
        <w:jc w:val="both"/>
        <w:rPr>
          <w:rFonts w:ascii="標楷體" w:eastAsia="標楷體" w:hAnsi="標楷體"/>
          <w:spacing w:val="-4"/>
          <w:sz w:val="28"/>
          <w:szCs w:val="28"/>
        </w:rPr>
      </w:pPr>
      <w:r w:rsidRPr="00AB65F5">
        <w:rPr>
          <w:rFonts w:ascii="標楷體" w:eastAsia="標楷體" w:hAnsi="標楷體" w:hint="eastAsia"/>
          <w:b/>
          <w:sz w:val="28"/>
          <w:szCs w:val="28"/>
        </w:rPr>
        <w:t>（1）公私協力潔淨</w:t>
      </w:r>
      <w:r w:rsidRPr="00AB65F5">
        <w:rPr>
          <w:rFonts w:ascii="標楷體" w:eastAsia="標楷體" w:hAnsi="標楷體" w:hint="eastAsia"/>
          <w:b/>
          <w:kern w:val="0"/>
          <w:sz w:val="28"/>
          <w:szCs w:val="28"/>
        </w:rPr>
        <w:t>海洋</w:t>
      </w:r>
      <w:r w:rsidRPr="00AB65F5">
        <w:rPr>
          <w:rFonts w:ascii="標楷體" w:eastAsia="標楷體" w:hAnsi="標楷體" w:hint="eastAsia"/>
          <w:b/>
          <w:sz w:val="28"/>
          <w:szCs w:val="28"/>
        </w:rPr>
        <w:t>：</w:t>
      </w:r>
      <w:r w:rsidRPr="00AB65F5">
        <w:rPr>
          <w:rFonts w:ascii="標楷體" w:eastAsia="標楷體" w:hAnsi="標楷體" w:hint="eastAsia"/>
          <w:bCs/>
          <w:sz w:val="28"/>
          <w:szCs w:val="28"/>
        </w:rPr>
        <w:t>號召熱愛潛水民眾加入「新北市潛海戰將」，並結合沿海店家成立「淨海合作社」，</w:t>
      </w:r>
      <w:proofErr w:type="gramStart"/>
      <w:r w:rsidRPr="00AB65F5">
        <w:rPr>
          <w:rFonts w:ascii="標楷體" w:eastAsia="標楷體" w:hAnsi="標楷體" w:hint="eastAsia"/>
          <w:bCs/>
          <w:sz w:val="28"/>
          <w:szCs w:val="28"/>
        </w:rPr>
        <w:t>向淨海</w:t>
      </w:r>
      <w:proofErr w:type="gramEnd"/>
      <w:r w:rsidRPr="00AB65F5">
        <w:rPr>
          <w:rFonts w:ascii="標楷體" w:eastAsia="標楷體" w:hAnsi="標楷體" w:hint="eastAsia"/>
          <w:bCs/>
          <w:sz w:val="28"/>
          <w:szCs w:val="28"/>
        </w:rPr>
        <w:t>合作社租用潛水設備予新北市潛海戰將，協助清除海洋廢棄物，透過公私協力共同維護海洋環境生態，截至113年底止計清理12萬餘公斤垃圾。</w:t>
      </w:r>
    </w:p>
    <w:p w14:paraId="1A090C43" w14:textId="77777777" w:rsidR="00B64C93" w:rsidRPr="00AB65F5" w:rsidRDefault="00B64C93" w:rsidP="002730F8">
      <w:pPr>
        <w:overflowPunct w:val="0"/>
        <w:spacing w:line="510" w:lineRule="exact"/>
        <w:ind w:leftChars="168" w:left="1121" w:hangingChars="256" w:hanging="718"/>
        <w:jc w:val="both"/>
        <w:rPr>
          <w:rFonts w:ascii="標楷體" w:eastAsia="標楷體" w:hAnsi="標楷體"/>
          <w:spacing w:val="-4"/>
          <w:sz w:val="28"/>
          <w:szCs w:val="28"/>
        </w:rPr>
      </w:pPr>
      <w:r w:rsidRPr="00AB65F5">
        <w:rPr>
          <w:rFonts w:ascii="標楷體" w:eastAsia="標楷體" w:hAnsi="標楷體" w:hint="eastAsia"/>
          <w:b/>
          <w:sz w:val="28"/>
          <w:szCs w:val="28"/>
        </w:rPr>
        <w:t>（2）打造乾淨</w:t>
      </w:r>
      <w:r w:rsidRPr="00AB65F5">
        <w:rPr>
          <w:rFonts w:ascii="標楷體" w:eastAsia="標楷體" w:hAnsi="標楷體" w:hint="eastAsia"/>
          <w:b/>
          <w:kern w:val="0"/>
          <w:sz w:val="28"/>
          <w:szCs w:val="28"/>
        </w:rPr>
        <w:t>城市</w:t>
      </w:r>
      <w:r w:rsidRPr="00AB65F5">
        <w:rPr>
          <w:rFonts w:ascii="標楷體" w:eastAsia="標楷體" w:hAnsi="標楷體" w:hint="eastAsia"/>
          <w:b/>
          <w:sz w:val="28"/>
          <w:szCs w:val="28"/>
        </w:rPr>
        <w:t>：</w:t>
      </w:r>
      <w:r w:rsidRPr="00AB65F5">
        <w:rPr>
          <w:rFonts w:ascii="標楷體" w:eastAsia="標楷體" w:hAnsi="標楷體" w:hint="eastAsia"/>
          <w:bCs/>
          <w:sz w:val="28"/>
          <w:szCs w:val="28"/>
        </w:rPr>
        <w:t>辦理全市列管公廁督導評鑑，提供民眾舒適、整潔如廁環境，截至113年底止，新北市</w:t>
      </w:r>
      <w:proofErr w:type="gramStart"/>
      <w:r w:rsidRPr="00AB65F5">
        <w:rPr>
          <w:rFonts w:ascii="標楷體" w:eastAsia="標楷體" w:hAnsi="標楷體" w:hint="eastAsia"/>
          <w:bCs/>
          <w:sz w:val="28"/>
          <w:szCs w:val="28"/>
        </w:rPr>
        <w:t>所轄已建</w:t>
      </w:r>
      <w:proofErr w:type="gramEnd"/>
      <w:r w:rsidRPr="00AB65F5">
        <w:rPr>
          <w:rFonts w:ascii="標楷體" w:eastAsia="標楷體" w:hAnsi="標楷體" w:hint="eastAsia"/>
          <w:bCs/>
          <w:sz w:val="28"/>
          <w:szCs w:val="28"/>
        </w:rPr>
        <w:t>檔之公廁計5,973座，</w:t>
      </w:r>
      <w:r w:rsidRPr="00AB65F5">
        <w:rPr>
          <w:rFonts w:ascii="標楷體" w:eastAsia="標楷體" w:hAnsi="標楷體" w:hint="eastAsia"/>
          <w:bCs/>
          <w:sz w:val="28"/>
          <w:szCs w:val="28"/>
        </w:rPr>
        <w:lastRenderedPageBreak/>
        <w:t>其中特優級5,414座，優等級558座，普通級以下1座，</w:t>
      </w:r>
      <w:proofErr w:type="gramStart"/>
      <w:r w:rsidRPr="00AB65F5">
        <w:rPr>
          <w:rFonts w:ascii="標楷體" w:eastAsia="標楷體" w:hAnsi="標楷體" w:hint="eastAsia"/>
          <w:bCs/>
          <w:sz w:val="28"/>
          <w:szCs w:val="28"/>
        </w:rPr>
        <w:t>特優級</w:t>
      </w:r>
      <w:r>
        <w:rPr>
          <w:rFonts w:ascii="標楷體" w:eastAsia="標楷體" w:hAnsi="標楷體" w:hint="eastAsia"/>
          <w:bCs/>
          <w:sz w:val="28"/>
          <w:szCs w:val="28"/>
        </w:rPr>
        <w:t>占</w:t>
      </w:r>
      <w:r w:rsidRPr="00AB65F5">
        <w:rPr>
          <w:rFonts w:ascii="標楷體" w:eastAsia="標楷體" w:hAnsi="標楷體" w:hint="eastAsia"/>
          <w:bCs/>
          <w:sz w:val="28"/>
          <w:szCs w:val="28"/>
        </w:rPr>
        <w:t>比</w:t>
      </w:r>
      <w:proofErr w:type="gramEnd"/>
      <w:r w:rsidRPr="00AB65F5">
        <w:rPr>
          <w:rFonts w:ascii="標楷體" w:eastAsia="標楷體" w:hAnsi="標楷體" w:hint="eastAsia"/>
          <w:bCs/>
          <w:sz w:val="28"/>
          <w:szCs w:val="28"/>
        </w:rPr>
        <w:t>為90.64％。</w:t>
      </w:r>
    </w:p>
    <w:p w14:paraId="68283084" w14:textId="77777777" w:rsidR="00B64C93" w:rsidRPr="00AB65F5" w:rsidRDefault="00B64C93" w:rsidP="00964354">
      <w:pPr>
        <w:overflowPunct w:val="0"/>
        <w:spacing w:line="510" w:lineRule="exact"/>
        <w:ind w:leftChars="168" w:left="1106" w:hangingChars="251" w:hanging="703"/>
        <w:jc w:val="both"/>
        <w:rPr>
          <w:rFonts w:ascii="標楷體" w:eastAsia="標楷體" w:hAnsi="標楷體"/>
          <w:b/>
          <w:spacing w:val="-2"/>
          <w:sz w:val="28"/>
          <w:szCs w:val="28"/>
        </w:rPr>
      </w:pPr>
      <w:r w:rsidRPr="00AB65F5">
        <w:rPr>
          <w:rFonts w:ascii="標楷體" w:eastAsia="標楷體" w:hAnsi="標楷體" w:hint="eastAsia"/>
          <w:b/>
          <w:sz w:val="28"/>
          <w:szCs w:val="28"/>
        </w:rPr>
        <w:t>（3）推動</w:t>
      </w:r>
      <w:proofErr w:type="gramStart"/>
      <w:r w:rsidRPr="00AB65F5">
        <w:rPr>
          <w:rFonts w:ascii="標楷體" w:eastAsia="標楷體" w:hAnsi="標楷體" w:hint="eastAsia"/>
          <w:b/>
          <w:sz w:val="28"/>
          <w:szCs w:val="28"/>
        </w:rPr>
        <w:t>低碳永續</w:t>
      </w:r>
      <w:proofErr w:type="gramEnd"/>
      <w:r w:rsidRPr="00AB65F5">
        <w:rPr>
          <w:rFonts w:ascii="標楷體" w:eastAsia="標楷體" w:hAnsi="標楷體" w:hint="eastAsia"/>
          <w:b/>
          <w:sz w:val="28"/>
          <w:szCs w:val="28"/>
        </w:rPr>
        <w:t>校園</w:t>
      </w:r>
      <w:r w:rsidRPr="00AB65F5">
        <w:rPr>
          <w:rFonts w:ascii="標楷體" w:eastAsia="標楷體" w:hAnsi="標楷體" w:hint="eastAsia"/>
          <w:b/>
          <w:spacing w:val="-4"/>
          <w:sz w:val="28"/>
          <w:szCs w:val="28"/>
        </w:rPr>
        <w:t>：</w:t>
      </w:r>
      <w:r w:rsidRPr="00AB65F5">
        <w:rPr>
          <w:rFonts w:ascii="標楷體" w:eastAsia="標楷體" w:hAnsi="標楷體" w:hint="eastAsia"/>
          <w:bCs/>
          <w:spacing w:val="-4"/>
          <w:sz w:val="28"/>
          <w:szCs w:val="28"/>
        </w:rPr>
        <w:t>推動低碳校園標章及環保小局長計畫，輔導學校進行</w:t>
      </w:r>
      <w:proofErr w:type="gramStart"/>
      <w:r w:rsidRPr="00AB65F5">
        <w:rPr>
          <w:rFonts w:ascii="標楷體" w:eastAsia="標楷體" w:hAnsi="標楷體" w:hint="eastAsia"/>
          <w:bCs/>
          <w:spacing w:val="-4"/>
          <w:sz w:val="28"/>
          <w:szCs w:val="28"/>
        </w:rPr>
        <w:t>節能減碳設施</w:t>
      </w:r>
      <w:proofErr w:type="gramEnd"/>
      <w:r w:rsidRPr="00AB65F5">
        <w:rPr>
          <w:rFonts w:ascii="標楷體" w:eastAsia="標楷體" w:hAnsi="標楷體" w:hint="eastAsia"/>
          <w:bCs/>
          <w:spacing w:val="-4"/>
          <w:sz w:val="28"/>
          <w:szCs w:val="28"/>
        </w:rPr>
        <w:t>改造，</w:t>
      </w:r>
      <w:proofErr w:type="gramStart"/>
      <w:r w:rsidRPr="00AB65F5">
        <w:rPr>
          <w:rFonts w:ascii="標楷體" w:eastAsia="標楷體" w:hAnsi="標楷體" w:hint="eastAsia"/>
          <w:bCs/>
          <w:spacing w:val="-4"/>
          <w:sz w:val="28"/>
          <w:szCs w:val="28"/>
        </w:rPr>
        <w:t>1</w:t>
      </w:r>
      <w:r w:rsidRPr="00AB65F5">
        <w:rPr>
          <w:rFonts w:ascii="標楷體" w:eastAsia="標楷體" w:hAnsi="標楷體"/>
          <w:bCs/>
          <w:spacing w:val="-4"/>
          <w:sz w:val="28"/>
          <w:szCs w:val="28"/>
        </w:rPr>
        <w:t>13</w:t>
      </w:r>
      <w:proofErr w:type="gramEnd"/>
      <w:r w:rsidRPr="00AB65F5">
        <w:rPr>
          <w:rFonts w:ascii="標楷體" w:eastAsia="標楷體" w:hAnsi="標楷體" w:hint="eastAsia"/>
          <w:bCs/>
          <w:spacing w:val="-4"/>
          <w:sz w:val="28"/>
          <w:szCs w:val="28"/>
        </w:rPr>
        <w:t>年度補助1</w:t>
      </w:r>
      <w:r w:rsidRPr="00AB65F5">
        <w:rPr>
          <w:rFonts w:ascii="標楷體" w:eastAsia="標楷體" w:hAnsi="標楷體"/>
          <w:bCs/>
          <w:spacing w:val="-4"/>
          <w:sz w:val="28"/>
          <w:szCs w:val="28"/>
        </w:rPr>
        <w:t>3</w:t>
      </w:r>
      <w:r w:rsidRPr="00AB65F5">
        <w:rPr>
          <w:rFonts w:ascii="標楷體" w:eastAsia="標楷體" w:hAnsi="標楷體" w:hint="eastAsia"/>
          <w:bCs/>
          <w:spacing w:val="-4"/>
          <w:sz w:val="28"/>
          <w:szCs w:val="28"/>
        </w:rPr>
        <w:t>所學校進行低碳改造，計1</w:t>
      </w:r>
      <w:r w:rsidRPr="00AB65F5">
        <w:rPr>
          <w:rFonts w:ascii="標楷體" w:eastAsia="標楷體" w:hAnsi="標楷體"/>
          <w:bCs/>
          <w:spacing w:val="-4"/>
          <w:sz w:val="28"/>
          <w:szCs w:val="28"/>
        </w:rPr>
        <w:t>0</w:t>
      </w:r>
      <w:r w:rsidRPr="00AB65F5">
        <w:rPr>
          <w:rFonts w:ascii="標楷體" w:eastAsia="標楷體" w:hAnsi="標楷體" w:hint="eastAsia"/>
          <w:bCs/>
          <w:spacing w:val="-4"/>
          <w:sz w:val="28"/>
          <w:szCs w:val="28"/>
        </w:rPr>
        <w:t>所學校取得低碳校園標章</w:t>
      </w:r>
      <w:r w:rsidRPr="00AB65F5">
        <w:rPr>
          <w:rFonts w:ascii="標楷體" w:eastAsia="標楷體" w:hAnsi="標楷體" w:hint="eastAsia"/>
          <w:spacing w:val="-4"/>
          <w:sz w:val="28"/>
          <w:szCs w:val="28"/>
        </w:rPr>
        <w:t>。</w:t>
      </w:r>
    </w:p>
    <w:p w14:paraId="68DA3169" w14:textId="77777777" w:rsidR="00B64C93" w:rsidRPr="00AB65F5" w:rsidRDefault="00B64C93" w:rsidP="00F52C52">
      <w:pPr>
        <w:spacing w:line="55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2.本處審核結果：</w:t>
      </w:r>
    </w:p>
    <w:p w14:paraId="15A673D8" w14:textId="3D2959F2" w:rsidR="00B64C93" w:rsidRPr="00AB65F5" w:rsidRDefault="00B64C93" w:rsidP="00964354">
      <w:pPr>
        <w:overflowPunct w:val="0"/>
        <w:spacing w:line="510" w:lineRule="exact"/>
        <w:ind w:leftChars="168" w:left="1120" w:hangingChars="256" w:hanging="717"/>
        <w:jc w:val="both"/>
        <w:rPr>
          <w:rFonts w:ascii="標楷體" w:eastAsia="標楷體" w:hAnsi="標楷體"/>
          <w:sz w:val="28"/>
          <w:szCs w:val="28"/>
        </w:rPr>
      </w:pPr>
      <w:r w:rsidRPr="00AB65F5">
        <w:rPr>
          <w:rFonts w:ascii="標楷體" w:eastAsia="標楷體" w:hAnsi="標楷體" w:hint="eastAsia"/>
          <w:sz w:val="28"/>
          <w:szCs w:val="28"/>
        </w:rPr>
        <w:t>（1）</w:t>
      </w:r>
      <w:r w:rsidRPr="00AB65F5">
        <w:rPr>
          <w:rFonts w:ascii="標楷體" w:eastAsia="標楷體" w:hAnsi="標楷體" w:hint="eastAsia"/>
          <w:spacing w:val="6"/>
          <w:sz w:val="28"/>
          <w:szCs w:val="28"/>
        </w:rPr>
        <w:t>成立淨海合作社，租用潛水設備供新北市潛海戰將清除海洋廢棄物，透過公私協力方式，共同維護海洋環境生態，惟近</w:t>
      </w:r>
      <w:proofErr w:type="gramStart"/>
      <w:r w:rsidRPr="00AB65F5">
        <w:rPr>
          <w:rFonts w:ascii="標楷體" w:eastAsia="標楷體" w:hAnsi="標楷體" w:hint="eastAsia"/>
          <w:spacing w:val="6"/>
          <w:sz w:val="28"/>
          <w:szCs w:val="28"/>
        </w:rPr>
        <w:t>3</w:t>
      </w:r>
      <w:proofErr w:type="gramEnd"/>
      <w:r w:rsidRPr="00AB65F5">
        <w:rPr>
          <w:rFonts w:ascii="標楷體" w:eastAsia="標楷體" w:hAnsi="標楷體" w:hint="eastAsia"/>
          <w:spacing w:val="6"/>
          <w:sz w:val="28"/>
          <w:szCs w:val="28"/>
        </w:rPr>
        <w:t>年度新加入之新北市業者有下降情形，且未即時更新網站公告資訊，有待</w:t>
      </w:r>
      <w:proofErr w:type="gramStart"/>
      <w:r w:rsidRPr="00AB65F5">
        <w:rPr>
          <w:rFonts w:ascii="標楷體" w:eastAsia="標楷體" w:hAnsi="標楷體" w:hint="eastAsia"/>
          <w:spacing w:val="6"/>
          <w:sz w:val="28"/>
          <w:szCs w:val="28"/>
        </w:rPr>
        <w:t>研</w:t>
      </w:r>
      <w:proofErr w:type="gramEnd"/>
      <w:r w:rsidRPr="00AB65F5">
        <w:rPr>
          <w:rFonts w:ascii="標楷體" w:eastAsia="標楷體" w:hAnsi="標楷體" w:hint="eastAsia"/>
          <w:spacing w:val="6"/>
          <w:sz w:val="28"/>
          <w:szCs w:val="28"/>
        </w:rPr>
        <w:t>謀改善。</w:t>
      </w:r>
      <w:r w:rsidRPr="00AB65F5">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17</w:t>
      </w:r>
      <w:r w:rsidRPr="00AB65F5">
        <w:rPr>
          <w:rFonts w:ascii="標楷體" w:eastAsia="標楷體" w:hAnsi="標楷體" w:cstheme="minorBidi" w:hint="eastAsia"/>
          <w:bCs/>
          <w:kern w:val="0"/>
          <w:sz w:val="28"/>
          <w:szCs w:val="28"/>
        </w:rPr>
        <w:t>頁）</w:t>
      </w:r>
    </w:p>
    <w:p w14:paraId="2DB6F21F" w14:textId="07CEDA2F" w:rsidR="00B64C93" w:rsidRPr="00AB65F5" w:rsidRDefault="00B64C93" w:rsidP="00964354">
      <w:pPr>
        <w:overflowPunct w:val="0"/>
        <w:spacing w:line="510" w:lineRule="exact"/>
        <w:ind w:leftChars="168" w:left="1120" w:hangingChars="256" w:hanging="717"/>
        <w:jc w:val="both"/>
        <w:rPr>
          <w:rFonts w:ascii="標楷體" w:eastAsia="標楷體" w:hAnsi="標楷體"/>
          <w:b/>
          <w:sz w:val="28"/>
          <w:szCs w:val="28"/>
        </w:rPr>
      </w:pPr>
      <w:r w:rsidRPr="00AB65F5">
        <w:rPr>
          <w:rFonts w:ascii="標楷體" w:eastAsia="標楷體" w:hAnsi="標楷體" w:hint="eastAsia"/>
          <w:sz w:val="28"/>
          <w:szCs w:val="28"/>
        </w:rPr>
        <w:t>（2）持續以</w:t>
      </w:r>
      <w:r w:rsidRPr="00AB65F5">
        <w:rPr>
          <w:rFonts w:ascii="標楷體" w:eastAsia="標楷體" w:hAnsi="標楷體" w:hint="eastAsia"/>
          <w:kern w:val="0"/>
          <w:sz w:val="28"/>
          <w:szCs w:val="28"/>
        </w:rPr>
        <w:t>評鑑</w:t>
      </w:r>
      <w:r w:rsidRPr="00AB65F5">
        <w:rPr>
          <w:rFonts w:ascii="標楷體" w:eastAsia="標楷體" w:hAnsi="標楷體" w:hint="eastAsia"/>
          <w:sz w:val="28"/>
          <w:szCs w:val="28"/>
        </w:rPr>
        <w:t>分級、定期巡檢公廁等方式，維護公廁品質，惟宗教禮儀場所類之公廁經評鑑為特優級比率較低，又部分公廁評鑑等級與民眾通報情形存有落差，或部分行政區尚無設置性別友善廁所等情事，亟待</w:t>
      </w:r>
      <w:proofErr w:type="gramStart"/>
      <w:r w:rsidRPr="00AB65F5">
        <w:rPr>
          <w:rFonts w:ascii="標楷體" w:eastAsia="標楷體" w:hAnsi="標楷體" w:hint="eastAsia"/>
          <w:sz w:val="28"/>
          <w:szCs w:val="28"/>
        </w:rPr>
        <w:t>研謀妥處</w:t>
      </w:r>
      <w:proofErr w:type="gramEnd"/>
      <w:r w:rsidRPr="00AB65F5">
        <w:rPr>
          <w:rFonts w:ascii="標楷體" w:eastAsia="標楷體" w:hAnsi="標楷體" w:hint="eastAsia"/>
          <w:sz w:val="28"/>
          <w:szCs w:val="28"/>
        </w:rPr>
        <w:t>。</w:t>
      </w:r>
      <w:r w:rsidRPr="00AB65F5">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20</w:t>
      </w:r>
      <w:r w:rsidRPr="00AB65F5">
        <w:rPr>
          <w:rFonts w:ascii="標楷體" w:eastAsia="標楷體" w:hAnsi="標楷體" w:cstheme="minorBidi" w:hint="eastAsia"/>
          <w:bCs/>
          <w:kern w:val="0"/>
          <w:sz w:val="28"/>
          <w:szCs w:val="28"/>
        </w:rPr>
        <w:t>頁）</w:t>
      </w:r>
    </w:p>
    <w:p w14:paraId="5E736222" w14:textId="16C9FAD1" w:rsidR="00B64C93" w:rsidRPr="00AB65F5" w:rsidRDefault="00B64C93" w:rsidP="00964354">
      <w:pPr>
        <w:overflowPunct w:val="0"/>
        <w:spacing w:line="510" w:lineRule="exact"/>
        <w:ind w:leftChars="168" w:left="1120" w:hangingChars="256" w:hanging="717"/>
        <w:jc w:val="both"/>
        <w:rPr>
          <w:rFonts w:ascii="標楷體" w:eastAsia="標楷體" w:hAnsi="標楷體"/>
          <w:sz w:val="28"/>
          <w:szCs w:val="28"/>
        </w:rPr>
      </w:pPr>
      <w:r w:rsidRPr="00AB65F5">
        <w:rPr>
          <w:rFonts w:ascii="標楷體" w:eastAsia="標楷體" w:hAnsi="標楷體" w:hint="eastAsia"/>
          <w:sz w:val="28"/>
          <w:szCs w:val="28"/>
        </w:rPr>
        <w:t>（3）持續推動低碳校園標章認證制度，輔導學校建構低碳校園環境，惟未落實不定期查核</w:t>
      </w:r>
      <w:r w:rsidRPr="00AB65F5">
        <w:rPr>
          <w:rFonts w:ascii="標楷體" w:eastAsia="標楷體" w:hAnsi="標楷體" w:hint="eastAsia"/>
          <w:kern w:val="0"/>
          <w:sz w:val="28"/>
          <w:szCs w:val="28"/>
        </w:rPr>
        <w:t>取得</w:t>
      </w:r>
      <w:r w:rsidRPr="00AB65F5">
        <w:rPr>
          <w:rFonts w:ascii="標楷體" w:eastAsia="標楷體" w:hAnsi="標楷體" w:hint="eastAsia"/>
          <w:sz w:val="28"/>
          <w:szCs w:val="28"/>
        </w:rPr>
        <w:t>低碳校園標章學校實際辦理情形，且部分取得標章學校</w:t>
      </w:r>
      <w:proofErr w:type="gramStart"/>
      <w:r w:rsidRPr="00AB65F5">
        <w:rPr>
          <w:rFonts w:ascii="標楷體" w:eastAsia="標楷體" w:hAnsi="標楷體" w:hint="eastAsia"/>
          <w:sz w:val="28"/>
          <w:szCs w:val="28"/>
        </w:rPr>
        <w:t>未達節電</w:t>
      </w:r>
      <w:proofErr w:type="gramEnd"/>
      <w:r w:rsidRPr="00AB65F5">
        <w:rPr>
          <w:rFonts w:ascii="標楷體" w:eastAsia="標楷體" w:hAnsi="標楷體" w:hint="eastAsia"/>
          <w:sz w:val="28"/>
          <w:szCs w:val="28"/>
        </w:rPr>
        <w:t>目標，有待檢討改善。</w:t>
      </w:r>
      <w:r w:rsidRPr="00AB65F5">
        <w:rPr>
          <w:rFonts w:ascii="標楷體" w:eastAsia="標楷體" w:hAnsi="標楷體" w:cstheme="minorBidi" w:hint="eastAsia"/>
          <w:bCs/>
          <w:kern w:val="0"/>
          <w:sz w:val="28"/>
          <w:szCs w:val="28"/>
        </w:rPr>
        <w:t>（詳乙－</w:t>
      </w:r>
      <w:r w:rsidR="008B14BA">
        <w:rPr>
          <w:rFonts w:ascii="標楷體" w:eastAsia="標楷體" w:hAnsi="標楷體" w:cstheme="minorBidi" w:hint="eastAsia"/>
          <w:bCs/>
          <w:kern w:val="0"/>
          <w:sz w:val="28"/>
          <w:szCs w:val="28"/>
        </w:rPr>
        <w:t>1</w:t>
      </w:r>
      <w:r w:rsidR="008B14BA">
        <w:rPr>
          <w:rFonts w:ascii="標楷體" w:eastAsia="標楷體" w:hAnsi="標楷體" w:cstheme="minorBidi"/>
          <w:bCs/>
          <w:kern w:val="0"/>
          <w:sz w:val="28"/>
          <w:szCs w:val="28"/>
        </w:rPr>
        <w:t>20</w:t>
      </w:r>
      <w:r w:rsidRPr="00AB65F5">
        <w:rPr>
          <w:rFonts w:ascii="標楷體" w:eastAsia="標楷體" w:hAnsi="標楷體" w:cstheme="minorBidi" w:hint="eastAsia"/>
          <w:bCs/>
          <w:kern w:val="0"/>
          <w:sz w:val="28"/>
          <w:szCs w:val="28"/>
        </w:rPr>
        <w:t>頁）</w:t>
      </w:r>
    </w:p>
    <w:p w14:paraId="0B888826" w14:textId="77777777" w:rsidR="00B64C93" w:rsidRPr="00EF18B7" w:rsidRDefault="00B64C93" w:rsidP="00B64C93">
      <w:pPr>
        <w:pStyle w:val="a3"/>
        <w:spacing w:line="400" w:lineRule="exact"/>
        <w:ind w:leftChars="0" w:left="0"/>
        <w:rPr>
          <w:rFonts w:ascii="標楷體" w:eastAsia="標楷體" w:hAnsi="標楷體"/>
          <w:b/>
          <w:sz w:val="32"/>
          <w:szCs w:val="32"/>
        </w:rPr>
      </w:pPr>
    </w:p>
    <w:p w14:paraId="0FDBCC76" w14:textId="77777777" w:rsidR="00B64C93" w:rsidRPr="00EF18B7" w:rsidRDefault="00B64C93" w:rsidP="00B64C93">
      <w:pPr>
        <w:pStyle w:val="a3"/>
        <w:spacing w:line="400" w:lineRule="exact"/>
        <w:ind w:leftChars="0" w:left="0"/>
        <w:rPr>
          <w:rFonts w:ascii="標楷體" w:eastAsia="標楷體" w:hAnsi="標楷體"/>
          <w:b/>
          <w:sz w:val="32"/>
          <w:szCs w:val="32"/>
        </w:rPr>
      </w:pPr>
      <w:r w:rsidRPr="00EF18B7">
        <w:rPr>
          <w:rFonts w:ascii="標楷體" w:eastAsia="標楷體" w:hAnsi="標楷體" w:hint="eastAsia"/>
          <w:noProof/>
          <w:sz w:val="28"/>
          <w:szCs w:val="28"/>
        </w:rPr>
        <w:drawing>
          <wp:anchor distT="0" distB="0" distL="114300" distR="114300" simplePos="0" relativeHeight="251689984" behindDoc="0" locked="0" layoutInCell="1" allowOverlap="1" wp14:anchorId="1D116786" wp14:editId="3FBD4E5B">
            <wp:simplePos x="0" y="0"/>
            <wp:positionH relativeFrom="column">
              <wp:posOffset>1391920</wp:posOffset>
            </wp:positionH>
            <wp:positionV relativeFrom="paragraph">
              <wp:posOffset>-95800</wp:posOffset>
            </wp:positionV>
            <wp:extent cx="527685" cy="455930"/>
            <wp:effectExtent l="0" t="0" r="5715" b="1270"/>
            <wp:wrapSquare wrapText="bothSides"/>
            <wp:docPr id="605" name="圖片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工務局logo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7685" cy="455930"/>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十二）工務</w:t>
      </w:r>
    </w:p>
    <w:p w14:paraId="7E3F763F" w14:textId="77777777" w:rsidR="00B64C93" w:rsidRPr="00EF18B7" w:rsidRDefault="00B64C93" w:rsidP="00B64C93">
      <w:pPr>
        <w:spacing w:line="360" w:lineRule="exact"/>
        <w:jc w:val="both"/>
        <w:rPr>
          <w:rFonts w:ascii="標楷體" w:eastAsia="標楷體" w:hAnsi="標楷體"/>
          <w:b/>
          <w:sz w:val="28"/>
          <w:szCs w:val="28"/>
        </w:rPr>
      </w:pPr>
    </w:p>
    <w:p w14:paraId="63A8559B" w14:textId="77777777" w:rsidR="00B64C93" w:rsidRPr="003219A3" w:rsidRDefault="00B64C93" w:rsidP="00964354">
      <w:pPr>
        <w:spacing w:line="54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4BE90BED" w14:textId="77777777" w:rsidR="00B64C93" w:rsidRPr="00EF18B7" w:rsidRDefault="00B64C93" w:rsidP="002730F8">
      <w:pPr>
        <w:overflowPunct w:val="0"/>
        <w:spacing w:line="510" w:lineRule="exact"/>
        <w:ind w:leftChars="168" w:left="1135" w:hangingChars="261" w:hanging="732"/>
        <w:jc w:val="both"/>
        <w:rPr>
          <w:rFonts w:ascii="標楷體" w:eastAsia="標楷體" w:hAnsi="標楷體"/>
          <w:spacing w:val="6"/>
          <w:sz w:val="28"/>
          <w:szCs w:val="28"/>
        </w:rPr>
      </w:pPr>
      <w:r w:rsidRPr="00EF18B7">
        <w:rPr>
          <w:rFonts w:ascii="標楷體" w:eastAsia="標楷體" w:hAnsi="標楷體" w:hint="eastAsia"/>
          <w:b/>
          <w:sz w:val="28"/>
          <w:szCs w:val="28"/>
        </w:rPr>
        <w:t>（1）</w:t>
      </w:r>
      <w:r w:rsidRPr="00146575">
        <w:rPr>
          <w:rFonts w:ascii="標楷體" w:eastAsia="標楷體" w:hAnsi="標楷體" w:hint="eastAsia"/>
          <w:b/>
          <w:sz w:val="28"/>
          <w:szCs w:val="28"/>
        </w:rPr>
        <w:t>精進</w:t>
      </w:r>
      <w:r w:rsidRPr="007F7EDA">
        <w:rPr>
          <w:rFonts w:ascii="標楷體" w:eastAsia="標楷體" w:hAnsi="標楷體" w:hint="eastAsia"/>
          <w:b/>
          <w:kern w:val="0"/>
          <w:sz w:val="28"/>
          <w:szCs w:val="28"/>
        </w:rPr>
        <w:t>山坡地</w:t>
      </w:r>
      <w:r w:rsidRPr="00146575">
        <w:rPr>
          <w:rFonts w:ascii="標楷體" w:eastAsia="標楷體" w:hAnsi="標楷體" w:hint="eastAsia"/>
          <w:b/>
          <w:sz w:val="28"/>
          <w:szCs w:val="28"/>
        </w:rPr>
        <w:t>防災管理</w:t>
      </w:r>
      <w:r w:rsidRPr="00146575">
        <w:rPr>
          <w:rFonts w:ascii="標楷體" w:eastAsia="標楷體" w:hAnsi="標楷體" w:hint="eastAsia"/>
          <w:b/>
          <w:kern w:val="0"/>
          <w:sz w:val="28"/>
          <w:szCs w:val="28"/>
        </w:rPr>
        <w:t>：</w:t>
      </w:r>
      <w:r w:rsidRPr="00146575">
        <w:rPr>
          <w:rFonts w:ascii="標楷體" w:eastAsia="標楷體" w:hAnsi="標楷體" w:hint="eastAsia"/>
          <w:kern w:val="0"/>
          <w:sz w:val="28"/>
          <w:szCs w:val="28"/>
        </w:rPr>
        <w:t>執行道路邊坡巡檢及災害搶修復建作業，</w:t>
      </w:r>
      <w:r>
        <w:rPr>
          <w:rFonts w:ascii="標楷體" w:eastAsia="標楷體" w:hAnsi="標楷體" w:hint="eastAsia"/>
          <w:kern w:val="0"/>
          <w:sz w:val="28"/>
          <w:szCs w:val="28"/>
        </w:rPr>
        <w:t>並</w:t>
      </w:r>
      <w:r w:rsidRPr="00146575">
        <w:rPr>
          <w:rFonts w:ascii="標楷體" w:eastAsia="標楷體" w:hAnsi="標楷體" w:hint="eastAsia"/>
          <w:kern w:val="0"/>
          <w:sz w:val="28"/>
          <w:szCs w:val="28"/>
        </w:rPr>
        <w:t>建置災害復建管理系統整合邊坡資料；辦理山坡地社區</w:t>
      </w:r>
      <w:r w:rsidRPr="00146575">
        <w:rPr>
          <w:rFonts w:ascii="標楷體" w:eastAsia="標楷體" w:hAnsi="標楷體"/>
          <w:kern w:val="0"/>
          <w:sz w:val="28"/>
          <w:szCs w:val="28"/>
        </w:rPr>
        <w:t>安全檢查，</w:t>
      </w:r>
      <w:r w:rsidRPr="00146575">
        <w:rPr>
          <w:rFonts w:ascii="標楷體" w:eastAsia="標楷體" w:hAnsi="標楷體" w:hint="eastAsia"/>
          <w:kern w:val="0"/>
          <w:sz w:val="28"/>
          <w:szCs w:val="28"/>
        </w:rPr>
        <w:t>113年計完成46處，並</w:t>
      </w:r>
      <w:r w:rsidRPr="00146575">
        <w:rPr>
          <w:rFonts w:ascii="標楷體" w:eastAsia="標楷體" w:hAnsi="標楷體"/>
          <w:kern w:val="0"/>
          <w:sz w:val="28"/>
          <w:szCs w:val="28"/>
        </w:rPr>
        <w:t>自109</w:t>
      </w:r>
      <w:r w:rsidRPr="00146575">
        <w:rPr>
          <w:rFonts w:ascii="標楷體" w:eastAsia="標楷體" w:hAnsi="標楷體" w:hint="eastAsia"/>
          <w:kern w:val="0"/>
          <w:sz w:val="28"/>
          <w:szCs w:val="28"/>
        </w:rPr>
        <w:t>年起要求</w:t>
      </w:r>
      <w:r w:rsidRPr="00146575">
        <w:rPr>
          <w:rFonts w:ascii="標楷體" w:eastAsia="標楷體" w:hAnsi="標楷體"/>
          <w:kern w:val="0"/>
          <w:sz w:val="28"/>
          <w:szCs w:val="28"/>
        </w:rPr>
        <w:t>轄內山坡地建築物須設置自動化監測設備，即時監測坡地實況</w:t>
      </w:r>
      <w:r w:rsidRPr="00EF18B7">
        <w:rPr>
          <w:rFonts w:ascii="標楷體" w:eastAsia="標楷體" w:hAnsi="標楷體"/>
          <w:spacing w:val="6"/>
          <w:sz w:val="28"/>
          <w:szCs w:val="28"/>
        </w:rPr>
        <w:t>。</w:t>
      </w:r>
    </w:p>
    <w:p w14:paraId="467B5D29" w14:textId="77777777" w:rsidR="00B64C93" w:rsidRPr="00EF18B7" w:rsidRDefault="00B64C93" w:rsidP="00B64C93">
      <w:pPr>
        <w:overflowPunct w:val="0"/>
        <w:spacing w:line="510" w:lineRule="exact"/>
        <w:ind w:leftChars="167" w:left="1076" w:hangingChars="241" w:hanging="675"/>
        <w:jc w:val="both"/>
        <w:rPr>
          <w:rFonts w:ascii="標楷體" w:eastAsia="標楷體" w:hAnsi="標楷體"/>
          <w:sz w:val="28"/>
          <w:szCs w:val="28"/>
        </w:rPr>
      </w:pPr>
      <w:r w:rsidRPr="00EF18B7">
        <w:rPr>
          <w:rFonts w:ascii="標楷體" w:eastAsia="標楷體" w:hAnsi="標楷體" w:hint="eastAsia"/>
          <w:b/>
          <w:sz w:val="28"/>
          <w:szCs w:val="28"/>
        </w:rPr>
        <w:t>（2）</w:t>
      </w:r>
      <w:r w:rsidRPr="00146575">
        <w:rPr>
          <w:rFonts w:ascii="標楷體" w:eastAsia="標楷體" w:hAnsi="標楷體" w:hint="eastAsia"/>
          <w:b/>
          <w:sz w:val="28"/>
          <w:szCs w:val="28"/>
        </w:rPr>
        <w:t>強化</w:t>
      </w:r>
      <w:r w:rsidRPr="00146575">
        <w:rPr>
          <w:rFonts w:ascii="標楷體" w:eastAsia="標楷體" w:hAnsi="標楷體"/>
          <w:b/>
          <w:sz w:val="28"/>
          <w:szCs w:val="28"/>
        </w:rPr>
        <w:t>建築物公共安全檢查申報：</w:t>
      </w:r>
      <w:r w:rsidRPr="00146575">
        <w:rPr>
          <w:rFonts w:ascii="標楷體" w:eastAsia="標楷體" w:hAnsi="標楷體" w:hint="eastAsia"/>
          <w:kern w:val="0"/>
          <w:sz w:val="28"/>
          <w:szCs w:val="28"/>
        </w:rPr>
        <w:t>查核建築物公共安全檢查申報</w:t>
      </w:r>
      <w:r>
        <w:rPr>
          <w:rFonts w:ascii="標楷體" w:eastAsia="標楷體" w:hAnsi="標楷體" w:hint="eastAsia"/>
          <w:kern w:val="0"/>
          <w:sz w:val="28"/>
          <w:szCs w:val="28"/>
        </w:rPr>
        <w:t>作</w:t>
      </w:r>
      <w:r w:rsidRPr="00146575">
        <w:rPr>
          <w:rFonts w:ascii="標楷體" w:eastAsia="標楷體" w:hAnsi="標楷體" w:hint="eastAsia"/>
          <w:kern w:val="0"/>
          <w:sz w:val="28"/>
          <w:szCs w:val="28"/>
        </w:rPr>
        <w:t>業，以</w:t>
      </w:r>
      <w:r w:rsidRPr="00F953B7">
        <w:rPr>
          <w:rFonts w:ascii="標楷體" w:eastAsia="標楷體" w:hAnsi="標楷體" w:hint="eastAsia"/>
          <w:kern w:val="0"/>
          <w:sz w:val="28"/>
          <w:szCs w:val="28"/>
        </w:rPr>
        <w:t>確保</w:t>
      </w:r>
      <w:r w:rsidRPr="00146575">
        <w:rPr>
          <w:rFonts w:ascii="標楷體" w:eastAsia="標楷體" w:hAnsi="標楷體" w:hint="eastAsia"/>
          <w:kern w:val="0"/>
          <w:sz w:val="28"/>
          <w:szCs w:val="28"/>
        </w:rPr>
        <w:t>建築物符合安全標準，獲內政部</w:t>
      </w:r>
      <w:proofErr w:type="gramStart"/>
      <w:r w:rsidRPr="00146575">
        <w:rPr>
          <w:rFonts w:ascii="標楷體" w:eastAsia="標楷體" w:hAnsi="標楷體" w:hint="eastAsia"/>
          <w:kern w:val="0"/>
          <w:sz w:val="28"/>
          <w:szCs w:val="28"/>
        </w:rPr>
        <w:t>113</w:t>
      </w:r>
      <w:proofErr w:type="gramEnd"/>
      <w:r w:rsidRPr="00146575">
        <w:rPr>
          <w:rFonts w:ascii="標楷體" w:eastAsia="標楷體" w:hAnsi="標楷體" w:hint="eastAsia"/>
          <w:kern w:val="0"/>
          <w:sz w:val="28"/>
          <w:szCs w:val="28"/>
        </w:rPr>
        <w:t>年度維護建築物公共安全相關業務督導考核評定為</w:t>
      </w:r>
      <w:proofErr w:type="gramStart"/>
      <w:r w:rsidRPr="00146575">
        <w:rPr>
          <w:rFonts w:ascii="標楷體" w:eastAsia="標楷體" w:hAnsi="標楷體" w:hint="eastAsia"/>
          <w:kern w:val="0"/>
          <w:sz w:val="28"/>
          <w:szCs w:val="28"/>
        </w:rPr>
        <w:t>都會型甲組</w:t>
      </w:r>
      <w:proofErr w:type="gramEnd"/>
      <w:r w:rsidRPr="00146575">
        <w:rPr>
          <w:rFonts w:ascii="標楷體" w:eastAsia="標楷體" w:hAnsi="標楷體" w:hint="eastAsia"/>
          <w:kern w:val="0"/>
          <w:sz w:val="28"/>
          <w:szCs w:val="28"/>
        </w:rPr>
        <w:t>特優，並自112年起實施8層以</w:t>
      </w:r>
      <w:r w:rsidRPr="00146575">
        <w:rPr>
          <w:rFonts w:ascii="標楷體" w:eastAsia="標楷體" w:hAnsi="標楷體" w:hint="eastAsia"/>
          <w:kern w:val="0"/>
          <w:sz w:val="28"/>
          <w:szCs w:val="28"/>
        </w:rPr>
        <w:lastRenderedPageBreak/>
        <w:t>上未達16層集合住宅之公共安全檢查申報，</w:t>
      </w:r>
      <w:r>
        <w:rPr>
          <w:rFonts w:ascii="標楷體" w:eastAsia="標楷體" w:hAnsi="標楷體" w:hint="eastAsia"/>
          <w:kern w:val="0"/>
          <w:sz w:val="28"/>
          <w:szCs w:val="28"/>
        </w:rPr>
        <w:t>截至113年底止，前開列管應辦理檢查申報之建築物計4,712處</w:t>
      </w:r>
      <w:r w:rsidRPr="00EF18B7">
        <w:rPr>
          <w:rFonts w:ascii="標楷體" w:eastAsia="標楷體" w:hAnsi="標楷體" w:hint="eastAsia"/>
          <w:sz w:val="28"/>
          <w:szCs w:val="28"/>
        </w:rPr>
        <w:t>。</w:t>
      </w:r>
    </w:p>
    <w:p w14:paraId="05B1D47A" w14:textId="77777777" w:rsidR="00B64C93" w:rsidRPr="00EF18B7" w:rsidRDefault="00B64C93" w:rsidP="00AB467D">
      <w:pPr>
        <w:overflowPunct w:val="0"/>
        <w:spacing w:line="502" w:lineRule="exact"/>
        <w:ind w:leftChars="168" w:left="1076" w:hangingChars="240" w:hanging="673"/>
        <w:jc w:val="both"/>
        <w:rPr>
          <w:rFonts w:ascii="標楷體" w:eastAsia="標楷體" w:hAnsi="標楷體"/>
          <w:sz w:val="28"/>
          <w:szCs w:val="28"/>
        </w:rPr>
      </w:pPr>
      <w:r w:rsidRPr="00EF18B7">
        <w:rPr>
          <w:rFonts w:ascii="標楷體" w:eastAsia="標楷體" w:hAnsi="標楷體" w:hint="eastAsia"/>
          <w:b/>
          <w:sz w:val="28"/>
          <w:szCs w:val="28"/>
        </w:rPr>
        <w:t>（3）</w:t>
      </w:r>
      <w:r w:rsidRPr="00146575">
        <w:rPr>
          <w:rFonts w:ascii="標楷體" w:eastAsia="標楷體" w:hAnsi="標楷體"/>
          <w:b/>
          <w:sz w:val="28"/>
          <w:szCs w:val="28"/>
        </w:rPr>
        <w:t>換裝</w:t>
      </w:r>
      <w:r w:rsidRPr="007F7EDA">
        <w:rPr>
          <w:rFonts w:ascii="標楷體" w:eastAsia="標楷體" w:hAnsi="標楷體"/>
          <w:b/>
          <w:kern w:val="0"/>
          <w:sz w:val="28"/>
          <w:szCs w:val="28"/>
        </w:rPr>
        <w:t>節能</w:t>
      </w:r>
      <w:r w:rsidRPr="00146575">
        <w:rPr>
          <w:rFonts w:ascii="標楷體" w:eastAsia="標楷體" w:hAnsi="標楷體"/>
          <w:b/>
          <w:sz w:val="28"/>
          <w:szCs w:val="28"/>
        </w:rPr>
        <w:t>路燈：</w:t>
      </w:r>
      <w:proofErr w:type="gramStart"/>
      <w:r w:rsidRPr="00146575">
        <w:rPr>
          <w:rFonts w:ascii="標楷體" w:eastAsia="標楷體" w:hAnsi="標楷體" w:hint="eastAsia"/>
          <w:spacing w:val="-2"/>
          <w:kern w:val="0"/>
          <w:sz w:val="28"/>
          <w:szCs w:val="28"/>
        </w:rPr>
        <w:t>汰</w:t>
      </w:r>
      <w:proofErr w:type="gramEnd"/>
      <w:r w:rsidRPr="00146575">
        <w:rPr>
          <w:rFonts w:ascii="標楷體" w:eastAsia="標楷體" w:hAnsi="標楷體" w:hint="eastAsia"/>
          <w:spacing w:val="-2"/>
          <w:kern w:val="0"/>
          <w:sz w:val="28"/>
          <w:szCs w:val="28"/>
        </w:rPr>
        <w:t>換老舊路燈改設置LED路燈等節能燈具，提升道路照明品質，</w:t>
      </w:r>
      <w:r>
        <w:rPr>
          <w:rFonts w:ascii="標楷體" w:eastAsia="標楷體" w:hAnsi="標楷體" w:hint="eastAsia"/>
          <w:spacing w:val="-2"/>
          <w:kern w:val="0"/>
          <w:sz w:val="28"/>
          <w:szCs w:val="28"/>
        </w:rPr>
        <w:t>另</w:t>
      </w:r>
      <w:r w:rsidRPr="00146575">
        <w:rPr>
          <w:rFonts w:ascii="標楷體" w:eastAsia="標楷體" w:hAnsi="標楷體" w:hint="eastAsia"/>
          <w:spacing w:val="-2"/>
          <w:kern w:val="0"/>
          <w:sz w:val="28"/>
          <w:szCs w:val="28"/>
        </w:rPr>
        <w:t>針對不易通報路燈故障之路段設置智能路燈，保障用路人車安全，截至113年底止，完成換裝節能路燈計24萬515盞</w:t>
      </w:r>
      <w:r w:rsidRPr="00EF18B7">
        <w:rPr>
          <w:rFonts w:ascii="標楷體" w:eastAsia="標楷體" w:hAnsi="標楷體" w:hint="eastAsia"/>
          <w:sz w:val="28"/>
          <w:szCs w:val="28"/>
        </w:rPr>
        <w:t>。</w:t>
      </w:r>
    </w:p>
    <w:p w14:paraId="1230F2FD"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7AE67CE5" w14:textId="0C95E821" w:rsidR="00B64C93" w:rsidRPr="00EF18B7" w:rsidRDefault="00B64C93" w:rsidP="00AB467D">
      <w:pPr>
        <w:overflowPunct w:val="0"/>
        <w:spacing w:line="502" w:lineRule="exact"/>
        <w:ind w:leftChars="168" w:left="1120" w:hangingChars="256" w:hanging="717"/>
        <w:jc w:val="both"/>
        <w:rPr>
          <w:rFonts w:ascii="標楷體" w:eastAsia="標楷體" w:hAnsi="標楷體"/>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1</w:t>
      </w:r>
      <w:r w:rsidRPr="00EF18B7">
        <w:rPr>
          <w:rFonts w:ascii="標楷體" w:eastAsia="標楷體" w:hAnsi="標楷體" w:hint="eastAsia"/>
          <w:bCs/>
          <w:sz w:val="28"/>
          <w:szCs w:val="28"/>
        </w:rPr>
        <w:t>）</w:t>
      </w:r>
      <w:r w:rsidRPr="00146575">
        <w:rPr>
          <w:rFonts w:ascii="標楷體" w:eastAsia="標楷體" w:hAnsi="標楷體" w:hint="eastAsia"/>
          <w:sz w:val="28"/>
          <w:szCs w:val="28"/>
        </w:rPr>
        <w:t>辦理山坡地建築物</w:t>
      </w:r>
      <w:r w:rsidRPr="008D536A">
        <w:rPr>
          <w:rFonts w:ascii="標楷體" w:eastAsia="標楷體" w:hAnsi="標楷體" w:hint="eastAsia"/>
          <w:noProof/>
          <w:spacing w:val="2"/>
          <w:sz w:val="28"/>
          <w:szCs w:val="28"/>
        </w:rPr>
        <w:t>監測</w:t>
      </w:r>
      <w:r w:rsidRPr="00146575">
        <w:rPr>
          <w:rFonts w:ascii="標楷體" w:eastAsia="標楷體" w:hAnsi="標楷體" w:hint="eastAsia"/>
          <w:sz w:val="28"/>
          <w:szCs w:val="28"/>
        </w:rPr>
        <w:t>及安全檢查暨邊坡巡檢作業，降低災害發生風險，</w:t>
      </w:r>
      <w:proofErr w:type="gramStart"/>
      <w:r w:rsidRPr="00146575">
        <w:rPr>
          <w:rFonts w:ascii="標楷體" w:eastAsia="標楷體" w:hAnsi="標楷體" w:hint="eastAsia"/>
          <w:sz w:val="28"/>
          <w:szCs w:val="28"/>
        </w:rPr>
        <w:t>惟</w:t>
      </w:r>
      <w:r w:rsidRPr="00305BE7">
        <w:rPr>
          <w:rFonts w:ascii="標楷體" w:eastAsia="標楷體" w:hAnsi="標楷體" w:hint="eastAsia"/>
          <w:sz w:val="28"/>
          <w:szCs w:val="28"/>
        </w:rPr>
        <w:t>間有部分</w:t>
      </w:r>
      <w:proofErr w:type="gramEnd"/>
      <w:r w:rsidRPr="00305BE7">
        <w:rPr>
          <w:rFonts w:ascii="標楷體" w:eastAsia="標楷體" w:hAnsi="標楷體" w:hint="eastAsia"/>
          <w:sz w:val="28"/>
          <w:szCs w:val="28"/>
        </w:rPr>
        <w:t>監測設備未正常運作、未落實輔導社區修繕危險設施，</w:t>
      </w:r>
      <w:r>
        <w:rPr>
          <w:rFonts w:ascii="標楷體" w:eastAsia="標楷體" w:hAnsi="標楷體" w:hint="eastAsia"/>
          <w:sz w:val="28"/>
          <w:szCs w:val="28"/>
        </w:rPr>
        <w:t>及</w:t>
      </w:r>
      <w:r w:rsidRPr="00305BE7">
        <w:rPr>
          <w:rFonts w:ascii="標楷體" w:eastAsia="標楷體" w:hAnsi="標楷體" w:hint="eastAsia"/>
          <w:sz w:val="28"/>
          <w:szCs w:val="28"/>
        </w:rPr>
        <w:t>邊坡分級</w:t>
      </w:r>
      <w:r>
        <w:rPr>
          <w:rFonts w:ascii="標楷體" w:eastAsia="標楷體" w:hAnsi="標楷體" w:hint="eastAsia"/>
          <w:sz w:val="28"/>
          <w:szCs w:val="28"/>
        </w:rPr>
        <w:t>與</w:t>
      </w:r>
      <w:r w:rsidRPr="00305BE7">
        <w:rPr>
          <w:rFonts w:ascii="標楷體" w:eastAsia="標楷體" w:hAnsi="標楷體" w:hint="eastAsia"/>
          <w:sz w:val="28"/>
          <w:szCs w:val="28"/>
        </w:rPr>
        <w:t>巡檢機制未盡周延等情事，亟待</w:t>
      </w:r>
      <w:proofErr w:type="gramStart"/>
      <w:r w:rsidRPr="00305BE7">
        <w:rPr>
          <w:rFonts w:ascii="標楷體" w:eastAsia="標楷體" w:hAnsi="標楷體" w:hint="eastAsia"/>
          <w:sz w:val="28"/>
          <w:szCs w:val="28"/>
        </w:rPr>
        <w:t>研謀妥處，俾</w:t>
      </w:r>
      <w:proofErr w:type="gramEnd"/>
      <w:r w:rsidRPr="00305BE7">
        <w:rPr>
          <w:rFonts w:ascii="標楷體" w:eastAsia="標楷體" w:hAnsi="標楷體" w:hint="eastAsia"/>
          <w:sz w:val="28"/>
          <w:szCs w:val="28"/>
        </w:rPr>
        <w:t>提升災害防治效能</w:t>
      </w:r>
      <w:r w:rsidRPr="00EF18B7">
        <w:rPr>
          <w:rFonts w:ascii="標楷體" w:eastAsia="標楷體" w:hAnsi="標楷體" w:hint="eastAsia"/>
          <w:noProof/>
          <w:sz w:val="28"/>
          <w:szCs w:val="28"/>
        </w:rPr>
        <w:t>。</w:t>
      </w:r>
      <w:r w:rsidRPr="00EF18B7">
        <w:rPr>
          <w:rFonts w:ascii="標楷體" w:eastAsia="標楷體" w:hAnsi="標楷體" w:cstheme="minorBidi" w:hint="eastAsia"/>
          <w:bCs/>
          <w:kern w:val="0"/>
          <w:sz w:val="28"/>
          <w:szCs w:val="28"/>
        </w:rPr>
        <w:t>（詳乙－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26</w:t>
      </w:r>
      <w:r w:rsidRPr="00EF18B7">
        <w:rPr>
          <w:rFonts w:ascii="標楷體" w:eastAsia="標楷體" w:hAnsi="標楷體" w:cstheme="minorBidi" w:hint="eastAsia"/>
          <w:bCs/>
          <w:kern w:val="0"/>
          <w:sz w:val="28"/>
          <w:szCs w:val="28"/>
        </w:rPr>
        <w:t>頁）</w:t>
      </w:r>
    </w:p>
    <w:p w14:paraId="775244BD" w14:textId="13AD7528" w:rsidR="00B64C93" w:rsidRPr="00EF18B7" w:rsidRDefault="00B64C93" w:rsidP="00AB467D">
      <w:pPr>
        <w:overflowPunct w:val="0"/>
        <w:spacing w:line="502" w:lineRule="exact"/>
        <w:ind w:leftChars="168" w:left="1106" w:hangingChars="251" w:hanging="703"/>
        <w:jc w:val="both"/>
        <w:rPr>
          <w:rFonts w:ascii="標楷體" w:eastAsia="標楷體" w:hAnsi="標楷體"/>
          <w:spacing w:val="-20"/>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2</w:t>
      </w:r>
      <w:r w:rsidRPr="00EF18B7">
        <w:rPr>
          <w:rFonts w:ascii="標楷體" w:eastAsia="標楷體" w:hAnsi="標楷體" w:hint="eastAsia"/>
          <w:bCs/>
          <w:sz w:val="28"/>
          <w:szCs w:val="28"/>
        </w:rPr>
        <w:t>）</w:t>
      </w:r>
      <w:r w:rsidRPr="00215447">
        <w:rPr>
          <w:rFonts w:ascii="標楷體" w:eastAsia="標楷體" w:hAnsi="標楷體" w:hint="eastAsia"/>
          <w:sz w:val="28"/>
          <w:szCs w:val="28"/>
        </w:rPr>
        <w:t>執行建築物公共安全檢查業務，以維護民眾安全，惟部分應辦理公共安全簽證及申報之集合住宅漏未納管，且申報不合格建築物之實地</w:t>
      </w:r>
      <w:proofErr w:type="gramStart"/>
      <w:r w:rsidRPr="00215447">
        <w:rPr>
          <w:rFonts w:ascii="標楷體" w:eastAsia="標楷體" w:hAnsi="標楷體" w:hint="eastAsia"/>
          <w:sz w:val="28"/>
          <w:szCs w:val="28"/>
        </w:rPr>
        <w:t>勘查抽核機制</w:t>
      </w:r>
      <w:proofErr w:type="gramEnd"/>
      <w:r w:rsidRPr="00215447">
        <w:rPr>
          <w:rFonts w:ascii="標楷體" w:eastAsia="標楷體" w:hAnsi="標楷體" w:hint="eastAsia"/>
          <w:sz w:val="28"/>
          <w:szCs w:val="28"/>
        </w:rPr>
        <w:t>未</w:t>
      </w:r>
      <w:proofErr w:type="gramStart"/>
      <w:r w:rsidRPr="00215447">
        <w:rPr>
          <w:rFonts w:ascii="標楷體" w:eastAsia="標楷體" w:hAnsi="標楷體" w:hint="eastAsia"/>
          <w:sz w:val="28"/>
          <w:szCs w:val="28"/>
        </w:rPr>
        <w:t>臻</w:t>
      </w:r>
      <w:proofErr w:type="gramEnd"/>
      <w:r w:rsidRPr="00215447">
        <w:rPr>
          <w:rFonts w:ascii="標楷體" w:eastAsia="標楷體" w:hAnsi="標楷體" w:hint="eastAsia"/>
          <w:sz w:val="28"/>
          <w:szCs w:val="28"/>
        </w:rPr>
        <w:t>周妥，亟待</w:t>
      </w:r>
      <w:proofErr w:type="gramStart"/>
      <w:r w:rsidRPr="00215447">
        <w:rPr>
          <w:rFonts w:ascii="標楷體" w:eastAsia="標楷體" w:hAnsi="標楷體" w:hint="eastAsia"/>
          <w:sz w:val="28"/>
          <w:szCs w:val="28"/>
        </w:rPr>
        <w:t>研</w:t>
      </w:r>
      <w:proofErr w:type="gramEnd"/>
      <w:r w:rsidRPr="00215447">
        <w:rPr>
          <w:rFonts w:ascii="標楷體" w:eastAsia="標楷體" w:hAnsi="標楷體" w:hint="eastAsia"/>
          <w:sz w:val="28"/>
          <w:szCs w:val="28"/>
        </w:rPr>
        <w:t>議改善，</w:t>
      </w:r>
      <w:proofErr w:type="gramStart"/>
      <w:r w:rsidRPr="00215447">
        <w:rPr>
          <w:rFonts w:ascii="標楷體" w:eastAsia="標楷體" w:hAnsi="標楷體" w:hint="eastAsia"/>
          <w:sz w:val="28"/>
          <w:szCs w:val="28"/>
        </w:rPr>
        <w:t>俾</w:t>
      </w:r>
      <w:proofErr w:type="gramEnd"/>
      <w:r w:rsidRPr="00215447">
        <w:rPr>
          <w:rFonts w:ascii="標楷體" w:eastAsia="標楷體" w:hAnsi="標楷體" w:hint="eastAsia"/>
          <w:sz w:val="28"/>
          <w:szCs w:val="28"/>
        </w:rPr>
        <w:t>營造安全之生活環境。（詳</w:t>
      </w:r>
      <w:r w:rsidRPr="00EF18B7">
        <w:rPr>
          <w:rFonts w:ascii="標楷體" w:eastAsia="標楷體" w:hAnsi="標楷體" w:cstheme="minorBidi" w:hint="eastAsia"/>
          <w:bCs/>
          <w:kern w:val="0"/>
          <w:sz w:val="28"/>
          <w:szCs w:val="28"/>
        </w:rPr>
        <w:t>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27</w:t>
      </w:r>
      <w:r w:rsidRPr="00EF18B7">
        <w:rPr>
          <w:rFonts w:ascii="標楷體" w:eastAsia="標楷體" w:hAnsi="標楷體" w:cstheme="minorBidi" w:hint="eastAsia"/>
          <w:bCs/>
          <w:kern w:val="0"/>
          <w:sz w:val="28"/>
          <w:szCs w:val="28"/>
        </w:rPr>
        <w:t>頁）</w:t>
      </w:r>
    </w:p>
    <w:p w14:paraId="2A240810" w14:textId="29A48BAC" w:rsidR="00B64C93" w:rsidRPr="006A0A16" w:rsidRDefault="00B64C93" w:rsidP="00AB467D">
      <w:pPr>
        <w:overflowPunct w:val="0"/>
        <w:spacing w:line="502" w:lineRule="exact"/>
        <w:ind w:leftChars="168" w:left="1047" w:hangingChars="230" w:hanging="644"/>
        <w:jc w:val="both"/>
        <w:rPr>
          <w:rFonts w:ascii="標楷體" w:eastAsia="標楷體" w:hAnsi="標楷體"/>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3</w:t>
      </w:r>
      <w:r w:rsidRPr="00EF18B7">
        <w:rPr>
          <w:rFonts w:ascii="標楷體" w:eastAsia="標楷體" w:hAnsi="標楷體" w:hint="eastAsia"/>
          <w:bCs/>
          <w:sz w:val="28"/>
          <w:szCs w:val="28"/>
        </w:rPr>
        <w:t>）</w:t>
      </w:r>
      <w:proofErr w:type="gramStart"/>
      <w:r w:rsidRPr="007F1F97">
        <w:rPr>
          <w:rFonts w:ascii="標楷體" w:eastAsia="標楷體" w:hAnsi="標楷體" w:hint="eastAsia"/>
          <w:spacing w:val="4"/>
          <w:sz w:val="28"/>
          <w:szCs w:val="28"/>
        </w:rPr>
        <w:t>汰</w:t>
      </w:r>
      <w:proofErr w:type="gramEnd"/>
      <w:r w:rsidRPr="007F1F97">
        <w:rPr>
          <w:rFonts w:ascii="標楷體" w:eastAsia="標楷體" w:hAnsi="標楷體" w:hint="eastAsia"/>
          <w:spacing w:val="4"/>
          <w:sz w:val="28"/>
          <w:szCs w:val="28"/>
        </w:rPr>
        <w:t>換傳統路燈為節能燈具並設置智慧共</w:t>
      </w:r>
      <w:proofErr w:type="gramStart"/>
      <w:r w:rsidRPr="007F1F97">
        <w:rPr>
          <w:rFonts w:ascii="標楷體" w:eastAsia="標楷體" w:hAnsi="標楷體" w:hint="eastAsia"/>
          <w:spacing w:val="4"/>
          <w:sz w:val="28"/>
          <w:szCs w:val="28"/>
        </w:rPr>
        <w:t>桿</w:t>
      </w:r>
      <w:proofErr w:type="gramEnd"/>
      <w:r w:rsidRPr="007F1F97">
        <w:rPr>
          <w:rFonts w:ascii="標楷體" w:eastAsia="標楷體" w:hAnsi="標楷體" w:hint="eastAsia"/>
          <w:spacing w:val="4"/>
          <w:sz w:val="28"/>
          <w:szCs w:val="28"/>
        </w:rPr>
        <w:t>及道路監測設備，改善用路安全，</w:t>
      </w:r>
      <w:proofErr w:type="gramStart"/>
      <w:r w:rsidRPr="007F1F97">
        <w:rPr>
          <w:rFonts w:ascii="標楷體" w:eastAsia="標楷體" w:hAnsi="標楷體" w:hint="eastAsia"/>
          <w:spacing w:val="4"/>
          <w:sz w:val="28"/>
          <w:szCs w:val="28"/>
        </w:rPr>
        <w:t>惟間有傳統</w:t>
      </w:r>
      <w:proofErr w:type="gramEnd"/>
      <w:r w:rsidRPr="007F1F97">
        <w:rPr>
          <w:rFonts w:ascii="標楷體" w:eastAsia="標楷體" w:hAnsi="標楷體" w:hint="eastAsia"/>
          <w:spacing w:val="4"/>
          <w:sz w:val="28"/>
          <w:szCs w:val="28"/>
        </w:rPr>
        <w:t>路燈未</w:t>
      </w:r>
      <w:proofErr w:type="gramStart"/>
      <w:r w:rsidRPr="007F1F97">
        <w:rPr>
          <w:rFonts w:ascii="標楷體" w:eastAsia="標楷體" w:hAnsi="標楷體" w:hint="eastAsia"/>
          <w:spacing w:val="4"/>
          <w:sz w:val="28"/>
          <w:szCs w:val="28"/>
        </w:rPr>
        <w:t>汰</w:t>
      </w:r>
      <w:proofErr w:type="gramEnd"/>
      <w:r w:rsidRPr="007F1F97">
        <w:rPr>
          <w:rFonts w:ascii="標楷體" w:eastAsia="標楷體" w:hAnsi="標楷體" w:hint="eastAsia"/>
          <w:spacing w:val="4"/>
          <w:sz w:val="28"/>
          <w:szCs w:val="28"/>
        </w:rPr>
        <w:t>換，及智慧共</w:t>
      </w:r>
      <w:proofErr w:type="gramStart"/>
      <w:r w:rsidRPr="007F1F97">
        <w:rPr>
          <w:rFonts w:ascii="標楷體" w:eastAsia="標楷體" w:hAnsi="標楷體" w:hint="eastAsia"/>
          <w:spacing w:val="4"/>
          <w:sz w:val="28"/>
          <w:szCs w:val="28"/>
        </w:rPr>
        <w:t>桿</w:t>
      </w:r>
      <w:proofErr w:type="gramEnd"/>
      <w:r w:rsidRPr="007F1F97">
        <w:rPr>
          <w:rFonts w:ascii="標楷體" w:eastAsia="標楷體" w:hAnsi="標楷體" w:hint="eastAsia"/>
          <w:spacing w:val="4"/>
          <w:sz w:val="28"/>
          <w:szCs w:val="28"/>
        </w:rPr>
        <w:t>路燈設置數量仍低，又道路監測設備尚未</w:t>
      </w:r>
      <w:proofErr w:type="gramStart"/>
      <w:r w:rsidRPr="007F1F97">
        <w:rPr>
          <w:rFonts w:ascii="標楷體" w:eastAsia="標楷體" w:hAnsi="標楷體" w:hint="eastAsia"/>
          <w:spacing w:val="4"/>
          <w:sz w:val="28"/>
          <w:szCs w:val="28"/>
        </w:rPr>
        <w:t>介</w:t>
      </w:r>
      <w:proofErr w:type="gramEnd"/>
      <w:r w:rsidRPr="007F1F97">
        <w:rPr>
          <w:rFonts w:ascii="標楷體" w:eastAsia="標楷體" w:hAnsi="標楷體" w:hint="eastAsia"/>
          <w:spacing w:val="4"/>
          <w:sz w:val="28"/>
          <w:szCs w:val="28"/>
        </w:rPr>
        <w:t>接相關資訊系統，允宜妥</w:t>
      </w:r>
      <w:proofErr w:type="gramStart"/>
      <w:r w:rsidRPr="007F1F97">
        <w:rPr>
          <w:rFonts w:ascii="標楷體" w:eastAsia="標楷體" w:hAnsi="標楷體" w:hint="eastAsia"/>
          <w:spacing w:val="4"/>
          <w:sz w:val="28"/>
          <w:szCs w:val="28"/>
        </w:rPr>
        <w:t>謀善策</w:t>
      </w:r>
      <w:proofErr w:type="gramEnd"/>
      <w:r w:rsidRPr="007F1F97">
        <w:rPr>
          <w:rFonts w:ascii="標楷體" w:eastAsia="標楷體" w:hAnsi="標楷體" w:hint="eastAsia"/>
          <w:spacing w:val="4"/>
          <w:sz w:val="28"/>
          <w:szCs w:val="28"/>
        </w:rPr>
        <w:t>，以提升道路環境品質。</w:t>
      </w:r>
      <w:r w:rsidRPr="00EF18B7">
        <w:rPr>
          <w:rFonts w:ascii="標楷體" w:eastAsia="標楷體" w:hAnsi="標楷體" w:cstheme="minorBidi" w:hint="eastAsia"/>
          <w:bCs/>
          <w:kern w:val="0"/>
          <w:sz w:val="28"/>
          <w:szCs w:val="28"/>
        </w:rPr>
        <w:t>（詳乙－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28</w:t>
      </w:r>
      <w:r w:rsidRPr="00EF18B7">
        <w:rPr>
          <w:rFonts w:ascii="標楷體" w:eastAsia="標楷體" w:hAnsi="標楷體" w:cstheme="minorBidi" w:hint="eastAsia"/>
          <w:bCs/>
          <w:kern w:val="0"/>
          <w:sz w:val="28"/>
          <w:szCs w:val="28"/>
        </w:rPr>
        <w:t>頁）</w:t>
      </w:r>
    </w:p>
    <w:p w14:paraId="43561BF6" w14:textId="77777777" w:rsidR="00B64C93" w:rsidRPr="00EF18B7" w:rsidRDefault="00B64C93" w:rsidP="00B64C93">
      <w:pPr>
        <w:overflowPunct w:val="0"/>
        <w:spacing w:line="522" w:lineRule="exact"/>
        <w:ind w:leftChars="170" w:left="828" w:hangingChars="150" w:hanging="420"/>
        <w:jc w:val="both"/>
        <w:rPr>
          <w:rFonts w:ascii="標楷體" w:eastAsia="標楷體" w:hAnsi="標楷體"/>
          <w:b/>
          <w:sz w:val="32"/>
          <w:szCs w:val="32"/>
        </w:rPr>
      </w:pPr>
      <w:r w:rsidRPr="00EF18B7">
        <w:rPr>
          <w:rFonts w:ascii="標楷體" w:eastAsia="標楷體" w:hAnsi="標楷體" w:hint="eastAsia"/>
          <w:b/>
          <w:noProof/>
          <w:sz w:val="28"/>
          <w:szCs w:val="28"/>
        </w:rPr>
        <w:drawing>
          <wp:anchor distT="0" distB="0" distL="114300" distR="114300" simplePos="0" relativeHeight="251674624" behindDoc="0" locked="0" layoutInCell="1" allowOverlap="1" wp14:anchorId="5C73C842" wp14:editId="60D66597">
            <wp:simplePos x="0" y="0"/>
            <wp:positionH relativeFrom="column">
              <wp:posOffset>1642110</wp:posOffset>
            </wp:positionH>
            <wp:positionV relativeFrom="paragraph">
              <wp:posOffset>278765</wp:posOffset>
            </wp:positionV>
            <wp:extent cx="701675" cy="576580"/>
            <wp:effectExtent l="0" t="0" r="3175" b="0"/>
            <wp:wrapSquare wrapText="bothSides"/>
            <wp:docPr id="500" name="圖片 500" descr="一張含有 文字, 植物, 窗戶 的圖片&#10;&#10;自動產生的描述">
              <a:extLst xmlns:a="http://schemas.openxmlformats.org/drawingml/2006/main">
                <a:ext uri="{FF2B5EF4-FFF2-40B4-BE49-F238E27FC236}">
                  <a16:creationId xmlns:a16="http://schemas.microsoft.com/office/drawing/2014/main" id="{92FBDCFF-B1CC-41D5-8BB4-CD37763F43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圖片 500" descr="一張含有 文字, 植物, 窗戶 的圖片&#10;&#10;自動產生的描述">
                      <a:extLst>
                        <a:ext uri="{FF2B5EF4-FFF2-40B4-BE49-F238E27FC236}">
                          <a16:creationId xmlns:a16="http://schemas.microsoft.com/office/drawing/2014/main" id="{92FBDCFF-B1CC-41D5-8BB4-CD37763F43A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01675" cy="576580"/>
                    </a:xfrm>
                    <a:prstGeom prst="rect">
                      <a:avLst/>
                    </a:prstGeom>
                  </pic:spPr>
                </pic:pic>
              </a:graphicData>
            </a:graphic>
            <wp14:sizeRelH relativeFrom="margin">
              <wp14:pctWidth>0</wp14:pctWidth>
            </wp14:sizeRelH>
            <wp14:sizeRelV relativeFrom="margin">
              <wp14:pctHeight>0</wp14:pctHeight>
            </wp14:sizeRelV>
          </wp:anchor>
        </w:drawing>
      </w:r>
    </w:p>
    <w:p w14:paraId="597B9783" w14:textId="77777777" w:rsidR="00B64C93" w:rsidRPr="00EF18B7" w:rsidRDefault="00B64C93" w:rsidP="00B64C93">
      <w:pPr>
        <w:overflowPunct w:val="0"/>
        <w:spacing w:line="522" w:lineRule="exact"/>
        <w:ind w:left="480" w:hangingChars="150" w:hanging="480"/>
        <w:jc w:val="both"/>
        <w:rPr>
          <w:rFonts w:ascii="標楷體" w:eastAsia="標楷體" w:hAnsi="標楷體"/>
          <w:b/>
          <w:sz w:val="32"/>
          <w:szCs w:val="32"/>
        </w:rPr>
      </w:pP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十三）警政</w:t>
      </w:r>
    </w:p>
    <w:p w14:paraId="7570730C" w14:textId="77777777" w:rsidR="00B64C93" w:rsidRPr="00EF18B7" w:rsidRDefault="00B64C93" w:rsidP="00B64C93">
      <w:pPr>
        <w:spacing w:line="340" w:lineRule="exact"/>
        <w:ind w:left="227"/>
        <w:jc w:val="both"/>
        <w:rPr>
          <w:rFonts w:ascii="標楷體" w:eastAsia="標楷體" w:hAnsi="標楷體"/>
          <w:sz w:val="28"/>
          <w:szCs w:val="28"/>
        </w:rPr>
      </w:pPr>
    </w:p>
    <w:p w14:paraId="75FA9A3A"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9FBA17A" w14:textId="77777777" w:rsidR="00B64C93" w:rsidRPr="00EF18B7" w:rsidRDefault="00B64C93" w:rsidP="007C5429">
      <w:pPr>
        <w:overflowPunct w:val="0"/>
        <w:spacing w:line="500" w:lineRule="exact"/>
        <w:ind w:leftChars="168" w:left="1092" w:hangingChars="246" w:hanging="689"/>
        <w:jc w:val="both"/>
        <w:rPr>
          <w:rFonts w:ascii="標楷體" w:eastAsia="標楷體" w:hAnsi="標楷體"/>
          <w:sz w:val="28"/>
          <w:szCs w:val="28"/>
        </w:rPr>
      </w:pPr>
      <w:r w:rsidRPr="00EF18B7">
        <w:rPr>
          <w:rFonts w:ascii="標楷體" w:eastAsia="標楷體" w:hAnsi="標楷體" w:hint="eastAsia"/>
          <w:b/>
          <w:sz w:val="28"/>
          <w:szCs w:val="28"/>
        </w:rPr>
        <w:t>（1）</w:t>
      </w:r>
      <w:r w:rsidRPr="008670DC">
        <w:rPr>
          <w:rFonts w:ascii="標楷體" w:eastAsia="標楷體" w:hAnsi="標楷體" w:hint="eastAsia"/>
          <w:b/>
          <w:sz w:val="28"/>
          <w:szCs w:val="28"/>
        </w:rPr>
        <w:t>精進交通執法：</w:t>
      </w:r>
      <w:r w:rsidRPr="008670DC">
        <w:rPr>
          <w:rFonts w:ascii="標楷體" w:eastAsia="標楷體" w:hAnsi="標楷體" w:hint="eastAsia"/>
          <w:sz w:val="28"/>
          <w:szCs w:val="28"/>
        </w:rPr>
        <w:t>分析交通事</w:t>
      </w:r>
      <w:r>
        <w:rPr>
          <w:rFonts w:ascii="標楷體" w:eastAsia="標楷體" w:hAnsi="標楷體" w:hint="eastAsia"/>
          <w:sz w:val="28"/>
          <w:szCs w:val="28"/>
        </w:rPr>
        <w:t>故</w:t>
      </w:r>
      <w:r w:rsidRPr="008670DC">
        <w:rPr>
          <w:rFonts w:ascii="標楷體" w:eastAsia="標楷體" w:hAnsi="標楷體" w:hint="eastAsia"/>
          <w:sz w:val="28"/>
          <w:szCs w:val="28"/>
        </w:rPr>
        <w:t>類別、原因及路段，運用防制策略，維護交通安全；</w:t>
      </w:r>
      <w:r>
        <w:rPr>
          <w:rFonts w:ascii="標楷體" w:eastAsia="標楷體" w:hAnsi="標楷體" w:hint="eastAsia"/>
          <w:sz w:val="28"/>
          <w:szCs w:val="28"/>
        </w:rPr>
        <w:t>結合各式新興科技，輔助執法，強力打擊交通違規及科技犯罪</w:t>
      </w:r>
      <w:r w:rsidRPr="008670DC">
        <w:rPr>
          <w:rFonts w:ascii="標楷體" w:eastAsia="標楷體" w:hAnsi="標楷體" w:hint="eastAsia"/>
          <w:sz w:val="28"/>
          <w:szCs w:val="28"/>
        </w:rPr>
        <w:t>。</w:t>
      </w:r>
    </w:p>
    <w:p w14:paraId="356E8948" w14:textId="77777777" w:rsidR="00B64C93" w:rsidRPr="00EF18B7" w:rsidRDefault="00B64C93" w:rsidP="00AB467D">
      <w:pPr>
        <w:overflowPunct w:val="0"/>
        <w:spacing w:line="500" w:lineRule="exact"/>
        <w:ind w:leftChars="168" w:left="1076" w:hangingChars="240" w:hanging="673"/>
        <w:jc w:val="both"/>
        <w:rPr>
          <w:rFonts w:ascii="標楷體" w:eastAsia="標楷體" w:hAnsi="標楷體"/>
          <w:b/>
          <w:sz w:val="28"/>
          <w:szCs w:val="28"/>
        </w:rPr>
      </w:pPr>
      <w:r w:rsidRPr="00EF18B7">
        <w:rPr>
          <w:rFonts w:ascii="標楷體" w:eastAsia="標楷體" w:hAnsi="標楷體" w:hint="eastAsia"/>
          <w:b/>
          <w:kern w:val="0"/>
          <w:sz w:val="28"/>
          <w:szCs w:val="28"/>
        </w:rPr>
        <w:t>（2）</w:t>
      </w:r>
      <w:r w:rsidRPr="008670DC">
        <w:rPr>
          <w:rFonts w:ascii="標楷體" w:eastAsia="標楷體" w:hAnsi="標楷體" w:hint="eastAsia"/>
          <w:b/>
          <w:kern w:val="0"/>
          <w:sz w:val="28"/>
          <w:szCs w:val="28"/>
        </w:rPr>
        <w:t>加強犯罪</w:t>
      </w:r>
      <w:proofErr w:type="gramStart"/>
      <w:r w:rsidRPr="008670DC">
        <w:rPr>
          <w:rFonts w:ascii="標楷體" w:eastAsia="標楷體" w:hAnsi="標楷體" w:hint="eastAsia"/>
          <w:b/>
          <w:kern w:val="0"/>
          <w:sz w:val="28"/>
          <w:szCs w:val="28"/>
        </w:rPr>
        <w:t>偵</w:t>
      </w:r>
      <w:proofErr w:type="gramEnd"/>
      <w:r w:rsidRPr="008670DC">
        <w:rPr>
          <w:rFonts w:ascii="標楷體" w:eastAsia="標楷體" w:hAnsi="標楷體" w:hint="eastAsia"/>
          <w:b/>
          <w:kern w:val="0"/>
          <w:sz w:val="28"/>
          <w:szCs w:val="28"/>
        </w:rPr>
        <w:t>防：</w:t>
      </w:r>
      <w:r>
        <w:rPr>
          <w:rFonts w:ascii="標楷體" w:eastAsia="標楷體" w:hAnsi="標楷體" w:hint="eastAsia"/>
          <w:kern w:val="0"/>
          <w:sz w:val="28"/>
          <w:szCs w:val="28"/>
        </w:rPr>
        <w:t>貫徹</w:t>
      </w:r>
      <w:r w:rsidRPr="008670DC">
        <w:rPr>
          <w:rFonts w:ascii="標楷體" w:eastAsia="標楷體" w:hAnsi="標楷體" w:hint="eastAsia"/>
          <w:kern w:val="0"/>
          <w:sz w:val="28"/>
          <w:szCs w:val="28"/>
        </w:rPr>
        <w:t>「預防為先，</w:t>
      </w:r>
      <w:proofErr w:type="gramStart"/>
      <w:r w:rsidRPr="008670DC">
        <w:rPr>
          <w:rFonts w:ascii="標楷體" w:eastAsia="標楷體" w:hAnsi="標楷體" w:hint="eastAsia"/>
          <w:kern w:val="0"/>
          <w:sz w:val="28"/>
          <w:szCs w:val="28"/>
        </w:rPr>
        <w:t>偵</w:t>
      </w:r>
      <w:proofErr w:type="gramEnd"/>
      <w:r w:rsidRPr="008670DC">
        <w:rPr>
          <w:rFonts w:ascii="標楷體" w:eastAsia="標楷體" w:hAnsi="標楷體" w:hint="eastAsia"/>
          <w:kern w:val="0"/>
          <w:sz w:val="28"/>
          <w:szCs w:val="28"/>
        </w:rPr>
        <w:t>防並重」之治安政策，強化民眾反毒、反詐騙意識，全面落實治安工作及犯罪</w:t>
      </w:r>
      <w:proofErr w:type="gramStart"/>
      <w:r w:rsidRPr="008670DC">
        <w:rPr>
          <w:rFonts w:ascii="標楷體" w:eastAsia="標楷體" w:hAnsi="標楷體" w:hint="eastAsia"/>
          <w:kern w:val="0"/>
          <w:sz w:val="28"/>
          <w:szCs w:val="28"/>
        </w:rPr>
        <w:t>偵</w:t>
      </w:r>
      <w:proofErr w:type="gramEnd"/>
      <w:r w:rsidRPr="008670DC">
        <w:rPr>
          <w:rFonts w:ascii="標楷體" w:eastAsia="標楷體" w:hAnsi="標楷體" w:hint="eastAsia"/>
          <w:kern w:val="0"/>
          <w:sz w:val="28"/>
          <w:szCs w:val="28"/>
        </w:rPr>
        <w:t>防措施，提升預防犯罪成效</w:t>
      </w:r>
      <w:r w:rsidRPr="00EF18B7">
        <w:rPr>
          <w:rFonts w:ascii="標楷體" w:eastAsia="標楷體" w:hAnsi="標楷體" w:hint="eastAsia"/>
          <w:sz w:val="28"/>
          <w:szCs w:val="28"/>
        </w:rPr>
        <w:t>。</w:t>
      </w:r>
    </w:p>
    <w:p w14:paraId="6C955F54" w14:textId="77777777" w:rsidR="00B64C93" w:rsidRPr="00EF18B7" w:rsidRDefault="00B64C93" w:rsidP="00BE270E">
      <w:pPr>
        <w:overflowPunct w:val="0"/>
        <w:spacing w:line="52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
          <w:sz w:val="28"/>
          <w:szCs w:val="28"/>
        </w:rPr>
        <w:lastRenderedPageBreak/>
        <w:t>（3）</w:t>
      </w:r>
      <w:r w:rsidRPr="008670DC">
        <w:rPr>
          <w:rFonts w:ascii="標楷體" w:eastAsia="標楷體" w:hAnsi="標楷體" w:hint="eastAsia"/>
          <w:b/>
          <w:kern w:val="0"/>
          <w:sz w:val="28"/>
          <w:szCs w:val="28"/>
          <w:shd w:val="clear" w:color="auto" w:fill="FFFFFF"/>
        </w:rPr>
        <w:t>防制</w:t>
      </w:r>
      <w:r w:rsidRPr="008670DC">
        <w:rPr>
          <w:rFonts w:ascii="標楷體" w:eastAsia="標楷體" w:hAnsi="標楷體" w:hint="eastAsia"/>
          <w:b/>
          <w:sz w:val="28"/>
          <w:szCs w:val="28"/>
        </w:rPr>
        <w:t>少年犯罪：</w:t>
      </w:r>
      <w:r w:rsidRPr="008670DC">
        <w:rPr>
          <w:rFonts w:ascii="標楷體" w:eastAsia="標楷體" w:hAnsi="標楷體" w:hint="eastAsia"/>
          <w:bCs/>
          <w:sz w:val="28"/>
          <w:szCs w:val="28"/>
        </w:rPr>
        <w:t>持續辦理「少年安全宣導團」，舉辦青少年法律輔導教室、法治教育課程及進行法律劇場演出，宣導反</w:t>
      </w:r>
      <w:proofErr w:type="gramStart"/>
      <w:r w:rsidRPr="008670DC">
        <w:rPr>
          <w:rFonts w:ascii="標楷體" w:eastAsia="標楷體" w:hAnsi="標楷體" w:hint="eastAsia"/>
          <w:bCs/>
          <w:sz w:val="28"/>
          <w:szCs w:val="28"/>
        </w:rPr>
        <w:t>霸凌、</w:t>
      </w:r>
      <w:proofErr w:type="gramEnd"/>
      <w:r w:rsidRPr="008670DC">
        <w:rPr>
          <w:rFonts w:ascii="標楷體" w:eastAsia="標楷體" w:hAnsi="標楷體" w:hint="eastAsia"/>
          <w:bCs/>
          <w:sz w:val="28"/>
          <w:szCs w:val="28"/>
        </w:rPr>
        <w:t>反毒品、反幫派等校園安全議題，以預防少年偏差行為及保護少年安全</w:t>
      </w:r>
      <w:r w:rsidRPr="00EF18B7">
        <w:rPr>
          <w:rFonts w:ascii="標楷體" w:eastAsia="標楷體" w:hAnsi="標楷體" w:hint="eastAsia"/>
          <w:sz w:val="28"/>
          <w:szCs w:val="28"/>
        </w:rPr>
        <w:t>。</w:t>
      </w:r>
    </w:p>
    <w:p w14:paraId="397700FE"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256DE445" w14:textId="322B494F" w:rsidR="00B64C93" w:rsidRPr="00A002EA" w:rsidRDefault="00B64C93" w:rsidP="00BE270E">
      <w:pPr>
        <w:overflowPunct w:val="0"/>
        <w:spacing w:line="520" w:lineRule="exact"/>
        <w:ind w:leftChars="168" w:left="1120" w:hangingChars="256" w:hanging="717"/>
        <w:jc w:val="both"/>
        <w:rPr>
          <w:rFonts w:ascii="標楷體" w:eastAsia="標楷體" w:hAnsi="標楷體"/>
          <w:spacing w:val="-5"/>
          <w:sz w:val="28"/>
          <w:szCs w:val="28"/>
          <w:lang w:eastAsia="zh-HK"/>
        </w:rPr>
      </w:pPr>
      <w:r>
        <w:rPr>
          <w:rFonts w:ascii="標楷體" w:eastAsia="標楷體" w:hAnsi="標楷體" w:hint="eastAsia"/>
          <w:kern w:val="0"/>
          <w:sz w:val="28"/>
          <w:szCs w:val="28"/>
        </w:rPr>
        <w:t>（1）</w:t>
      </w:r>
      <w:r w:rsidRPr="00A002EA">
        <w:rPr>
          <w:rFonts w:ascii="標楷體" w:eastAsia="標楷體" w:hAnsi="標楷體" w:hint="eastAsia"/>
          <w:kern w:val="0"/>
          <w:sz w:val="28"/>
          <w:szCs w:val="28"/>
        </w:rPr>
        <w:t>採購AI巡防</w:t>
      </w:r>
      <w:r w:rsidRPr="00A002EA">
        <w:rPr>
          <w:rFonts w:ascii="標楷體" w:eastAsia="標楷體" w:hAnsi="標楷體" w:hint="eastAsia"/>
          <w:sz w:val="28"/>
          <w:szCs w:val="28"/>
        </w:rPr>
        <w:t>系統</w:t>
      </w:r>
      <w:r w:rsidRPr="00A002EA">
        <w:rPr>
          <w:rFonts w:ascii="標楷體" w:eastAsia="標楷體" w:hAnsi="標楷體" w:hint="eastAsia"/>
          <w:kern w:val="0"/>
          <w:sz w:val="28"/>
          <w:szCs w:val="28"/>
        </w:rPr>
        <w:t>及授權帳號，配發各分局及保安警察大隊使用，並</w:t>
      </w:r>
      <w:proofErr w:type="gramStart"/>
      <w:r w:rsidRPr="00A002EA">
        <w:rPr>
          <w:rFonts w:ascii="標楷體" w:eastAsia="標楷體" w:hAnsi="標楷體" w:hint="eastAsia"/>
          <w:kern w:val="0"/>
          <w:sz w:val="28"/>
          <w:szCs w:val="28"/>
        </w:rPr>
        <w:t>介</w:t>
      </w:r>
      <w:proofErr w:type="gramEnd"/>
      <w:r w:rsidRPr="00A002EA">
        <w:rPr>
          <w:rFonts w:ascii="標楷體" w:eastAsia="標楷體" w:hAnsi="標楷體" w:hint="eastAsia"/>
          <w:kern w:val="0"/>
          <w:sz w:val="28"/>
          <w:szCs w:val="28"/>
        </w:rPr>
        <w:t>接內政部警政署失竊車輛等資料庫，有助於辨識異常車牌車輛，提升科技偵查量能，惟部分獲配單位使用率偏低，有待檢討改善，以發揮系統效益</w:t>
      </w:r>
      <w:r w:rsidRPr="00A002EA">
        <w:rPr>
          <w:rFonts w:ascii="標楷體" w:eastAsia="標楷體" w:hAnsi="標楷體" w:hint="eastAsia"/>
          <w:spacing w:val="-2"/>
          <w:kern w:val="0"/>
          <w:sz w:val="28"/>
          <w:szCs w:val="28"/>
        </w:rPr>
        <w:t>。</w:t>
      </w:r>
      <w:r w:rsidRPr="00A002EA">
        <w:rPr>
          <w:rFonts w:ascii="標楷體" w:eastAsia="標楷體" w:hAnsi="標楷體" w:cstheme="minorBidi" w:hint="eastAsia"/>
          <w:bCs/>
          <w:kern w:val="0"/>
          <w:sz w:val="28"/>
          <w:szCs w:val="28"/>
        </w:rPr>
        <w:t>（詳乙－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32</w:t>
      </w:r>
      <w:r w:rsidRPr="00A002EA">
        <w:rPr>
          <w:rFonts w:ascii="標楷體" w:eastAsia="標楷體" w:hAnsi="標楷體" w:cstheme="minorBidi" w:hint="eastAsia"/>
          <w:bCs/>
          <w:kern w:val="0"/>
          <w:sz w:val="28"/>
          <w:szCs w:val="28"/>
        </w:rPr>
        <w:t>頁）</w:t>
      </w:r>
    </w:p>
    <w:p w14:paraId="03DAF64C" w14:textId="2AED07E8" w:rsidR="00B64C93" w:rsidRPr="00A002EA" w:rsidRDefault="00B64C93" w:rsidP="00BE270E">
      <w:pPr>
        <w:overflowPunct w:val="0"/>
        <w:spacing w:line="520" w:lineRule="exact"/>
        <w:ind w:leftChars="168" w:left="1120" w:hangingChars="256" w:hanging="717"/>
        <w:jc w:val="both"/>
        <w:rPr>
          <w:rFonts w:ascii="標楷體" w:eastAsia="標楷體" w:hAnsi="標楷體"/>
          <w:spacing w:val="-2"/>
          <w:sz w:val="28"/>
          <w:szCs w:val="28"/>
        </w:rPr>
      </w:pPr>
      <w:r>
        <w:rPr>
          <w:rFonts w:ascii="標楷體" w:eastAsia="標楷體" w:hAnsi="標楷體" w:hint="eastAsia"/>
          <w:sz w:val="28"/>
          <w:szCs w:val="28"/>
        </w:rPr>
        <w:t>（2）</w:t>
      </w:r>
      <w:r w:rsidRPr="00A002EA">
        <w:rPr>
          <w:rFonts w:ascii="標楷體" w:eastAsia="標楷體" w:hAnsi="標楷體" w:hint="eastAsia"/>
          <w:sz w:val="28"/>
          <w:szCs w:val="28"/>
        </w:rPr>
        <w:t>修正防制少年犯罪工作細部執行計畫，落實防制少年犯罪，惟部分少年偏差行為事件，未依規定於5日內通報學生校外生活輔導會轉知學校加強輔導，有待督促檢討改善，並強化稽核機制，以提升防制少年犯罪成效</w:t>
      </w:r>
      <w:r w:rsidRPr="00A002EA">
        <w:rPr>
          <w:rFonts w:ascii="標楷體" w:eastAsia="標楷體" w:hAnsi="標楷體" w:hint="eastAsia"/>
          <w:kern w:val="0"/>
          <w:sz w:val="28"/>
          <w:szCs w:val="28"/>
        </w:rPr>
        <w:t>。</w:t>
      </w:r>
      <w:r w:rsidRPr="00A002EA">
        <w:rPr>
          <w:rFonts w:ascii="標楷體" w:eastAsia="標楷體" w:hAnsi="標楷體" w:cstheme="minorBidi" w:hint="eastAsia"/>
          <w:bCs/>
          <w:kern w:val="0"/>
          <w:sz w:val="28"/>
          <w:szCs w:val="28"/>
        </w:rPr>
        <w:t>（詳乙－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34</w:t>
      </w:r>
      <w:r w:rsidRPr="00A002EA">
        <w:rPr>
          <w:rFonts w:ascii="標楷體" w:eastAsia="標楷體" w:hAnsi="標楷體" w:cstheme="minorBidi" w:hint="eastAsia"/>
          <w:bCs/>
          <w:kern w:val="0"/>
          <w:sz w:val="28"/>
          <w:szCs w:val="28"/>
        </w:rPr>
        <w:t>頁）</w:t>
      </w:r>
    </w:p>
    <w:p w14:paraId="0227832D" w14:textId="04AB1CA7" w:rsidR="00B64C93" w:rsidRPr="00A002EA" w:rsidRDefault="00B64C93" w:rsidP="00BE270E">
      <w:pPr>
        <w:overflowPunct w:val="0"/>
        <w:spacing w:line="520" w:lineRule="exact"/>
        <w:ind w:leftChars="168" w:left="1106" w:hangingChars="251" w:hanging="703"/>
        <w:jc w:val="both"/>
        <w:rPr>
          <w:rFonts w:ascii="標楷體" w:eastAsia="標楷體" w:hAnsi="標楷體"/>
          <w:spacing w:val="-2"/>
          <w:sz w:val="28"/>
          <w:szCs w:val="28"/>
        </w:rPr>
      </w:pPr>
      <w:r>
        <w:rPr>
          <w:rFonts w:ascii="標楷體" w:eastAsia="標楷體" w:hAnsi="標楷體" w:hint="eastAsia"/>
          <w:kern w:val="0"/>
          <w:sz w:val="28"/>
          <w:szCs w:val="28"/>
        </w:rPr>
        <w:t>（3）</w:t>
      </w:r>
      <w:r w:rsidRPr="00A002EA">
        <w:rPr>
          <w:rFonts w:ascii="標楷體" w:eastAsia="標楷體" w:hAnsi="標楷體" w:hint="eastAsia"/>
          <w:kern w:val="0"/>
          <w:sz w:val="28"/>
          <w:szCs w:val="28"/>
        </w:rPr>
        <w:t>逐年增設科技執法設備，提升</w:t>
      </w:r>
      <w:r w:rsidRPr="00C91250">
        <w:rPr>
          <w:rFonts w:ascii="標楷體" w:eastAsia="標楷體" w:hAnsi="標楷體" w:hint="eastAsia"/>
          <w:sz w:val="28"/>
          <w:szCs w:val="28"/>
        </w:rPr>
        <w:t>交通</w:t>
      </w:r>
      <w:r w:rsidRPr="00A002EA">
        <w:rPr>
          <w:rFonts w:ascii="標楷體" w:eastAsia="標楷體" w:hAnsi="標楷體" w:hint="eastAsia"/>
          <w:kern w:val="0"/>
          <w:sz w:val="28"/>
          <w:szCs w:val="28"/>
        </w:rPr>
        <w:t>違規案件執法量能，惟部分交通</w:t>
      </w:r>
      <w:proofErr w:type="gramStart"/>
      <w:r w:rsidRPr="00A002EA">
        <w:rPr>
          <w:rFonts w:ascii="標楷體" w:eastAsia="標楷體" w:hAnsi="標楷體" w:hint="eastAsia"/>
          <w:kern w:val="0"/>
          <w:sz w:val="28"/>
          <w:szCs w:val="28"/>
        </w:rPr>
        <w:t>事故熱區</w:t>
      </w:r>
      <w:proofErr w:type="gramEnd"/>
      <w:r w:rsidRPr="00A002EA">
        <w:rPr>
          <w:rFonts w:ascii="標楷體" w:eastAsia="標楷體" w:hAnsi="標楷體" w:hint="eastAsia"/>
          <w:kern w:val="0"/>
          <w:sz w:val="28"/>
          <w:szCs w:val="28"/>
        </w:rPr>
        <w:t>，尚未設置科技執法設備，另部分已設置科技執法設備路段，其取締項目未能涵蓋該路段交通事故肇因特性，有待</w:t>
      </w:r>
      <w:proofErr w:type="gramStart"/>
      <w:r w:rsidRPr="00A002EA">
        <w:rPr>
          <w:rFonts w:ascii="標楷體" w:eastAsia="標楷體" w:hAnsi="標楷體" w:hint="eastAsia"/>
          <w:kern w:val="0"/>
          <w:sz w:val="28"/>
          <w:szCs w:val="28"/>
        </w:rPr>
        <w:t>研</w:t>
      </w:r>
      <w:proofErr w:type="gramEnd"/>
      <w:r w:rsidRPr="00A002EA">
        <w:rPr>
          <w:rFonts w:ascii="標楷體" w:eastAsia="標楷體" w:hAnsi="標楷體" w:hint="eastAsia"/>
          <w:kern w:val="0"/>
          <w:sz w:val="28"/>
          <w:szCs w:val="28"/>
        </w:rPr>
        <w:t>謀改善。</w:t>
      </w:r>
      <w:r w:rsidRPr="00A002EA">
        <w:rPr>
          <w:rFonts w:ascii="標楷體" w:eastAsia="標楷體" w:hAnsi="標楷體" w:cstheme="minorBidi" w:hint="eastAsia"/>
          <w:bCs/>
          <w:kern w:val="0"/>
          <w:sz w:val="28"/>
          <w:szCs w:val="28"/>
        </w:rPr>
        <w:t>（詳乙－</w:t>
      </w:r>
      <w:r w:rsidR="00C907DF">
        <w:rPr>
          <w:rFonts w:ascii="標楷體" w:eastAsia="標楷體" w:hAnsi="標楷體" w:cstheme="minorBidi" w:hint="eastAsia"/>
          <w:bCs/>
          <w:kern w:val="0"/>
          <w:sz w:val="28"/>
          <w:szCs w:val="28"/>
        </w:rPr>
        <w:t>1</w:t>
      </w:r>
      <w:r w:rsidR="00C907DF">
        <w:rPr>
          <w:rFonts w:ascii="標楷體" w:eastAsia="標楷體" w:hAnsi="標楷體" w:cstheme="minorBidi"/>
          <w:bCs/>
          <w:kern w:val="0"/>
          <w:sz w:val="28"/>
          <w:szCs w:val="28"/>
        </w:rPr>
        <w:t>35</w:t>
      </w:r>
      <w:r w:rsidRPr="00A002EA">
        <w:rPr>
          <w:rFonts w:ascii="標楷體" w:eastAsia="標楷體" w:hAnsi="標楷體" w:cstheme="minorBidi" w:hint="eastAsia"/>
          <w:bCs/>
          <w:kern w:val="0"/>
          <w:sz w:val="28"/>
          <w:szCs w:val="28"/>
        </w:rPr>
        <w:t>頁）</w:t>
      </w:r>
    </w:p>
    <w:p w14:paraId="40E0065A" w14:textId="77777777" w:rsidR="00B64C93" w:rsidRPr="00EF18B7" w:rsidRDefault="00B64C93" w:rsidP="00B64C93">
      <w:pPr>
        <w:spacing w:line="360" w:lineRule="exact"/>
        <w:ind w:left="227"/>
        <w:jc w:val="both"/>
        <w:rPr>
          <w:rFonts w:ascii="標楷體" w:eastAsia="標楷體" w:hAnsi="標楷體"/>
          <w:b/>
          <w:sz w:val="32"/>
          <w:szCs w:val="32"/>
        </w:rPr>
      </w:pPr>
      <w:r w:rsidRPr="00EF18B7">
        <w:rPr>
          <w:rFonts w:ascii="標楷體" w:eastAsia="標楷體" w:hAnsi="標楷體" w:hint="eastAsia"/>
          <w:b/>
          <w:noProof/>
          <w:sz w:val="28"/>
          <w:szCs w:val="28"/>
        </w:rPr>
        <w:drawing>
          <wp:anchor distT="0" distB="0" distL="114300" distR="114300" simplePos="0" relativeHeight="251679744" behindDoc="0" locked="0" layoutInCell="1" allowOverlap="1" wp14:anchorId="1C0434FD" wp14:editId="68718D4C">
            <wp:simplePos x="0" y="0"/>
            <wp:positionH relativeFrom="column">
              <wp:posOffset>1573530</wp:posOffset>
            </wp:positionH>
            <wp:positionV relativeFrom="paragraph">
              <wp:posOffset>145415</wp:posOffset>
            </wp:positionV>
            <wp:extent cx="560070" cy="489585"/>
            <wp:effectExtent l="0" t="0" r="0" b="5715"/>
            <wp:wrapSquare wrapText="bothSides"/>
            <wp:docPr id="600" name="圖片 11" descr="一張含有 美工圖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 name="圖片 11" descr="一張含有 美工圖案 的圖片&#10;&#10;自動產生的描述"/>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0070" cy="489585"/>
                    </a:xfrm>
                    <a:prstGeom prst="rect">
                      <a:avLst/>
                    </a:prstGeom>
                  </pic:spPr>
                </pic:pic>
              </a:graphicData>
            </a:graphic>
            <wp14:sizeRelH relativeFrom="margin">
              <wp14:pctWidth>0</wp14:pctWidth>
            </wp14:sizeRelH>
            <wp14:sizeRelV relativeFrom="margin">
              <wp14:pctHeight>0</wp14:pctHeight>
            </wp14:sizeRelV>
          </wp:anchor>
        </w:drawing>
      </w:r>
    </w:p>
    <w:p w14:paraId="6D607C98" w14:textId="77777777" w:rsidR="00B64C93" w:rsidRPr="00EF18B7" w:rsidRDefault="00B64C93" w:rsidP="00B64C93">
      <w:pPr>
        <w:spacing w:line="360" w:lineRule="exact"/>
        <w:jc w:val="both"/>
        <w:rPr>
          <w:rFonts w:ascii="標楷體" w:eastAsia="標楷體" w:hAnsi="標楷體"/>
          <w:b/>
          <w:sz w:val="32"/>
          <w:szCs w:val="32"/>
          <w:lang w:eastAsia="zh-HK"/>
        </w:rPr>
      </w:pP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十四）水利</w:t>
      </w:r>
    </w:p>
    <w:p w14:paraId="2998B228" w14:textId="77777777" w:rsidR="00B64C93" w:rsidRPr="00EF18B7" w:rsidRDefault="00B64C93" w:rsidP="00B64C93">
      <w:pPr>
        <w:spacing w:line="340" w:lineRule="exact"/>
        <w:jc w:val="both"/>
        <w:rPr>
          <w:rFonts w:ascii="標楷體" w:eastAsia="標楷體" w:hAnsi="標楷體"/>
          <w:b/>
          <w:sz w:val="32"/>
          <w:szCs w:val="32"/>
        </w:rPr>
      </w:pPr>
    </w:p>
    <w:p w14:paraId="61F76166"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6A608116" w14:textId="77777777" w:rsidR="00B64C93" w:rsidRPr="00A2340B" w:rsidRDefault="00B64C93" w:rsidP="00C71A8F">
      <w:pPr>
        <w:overflowPunct w:val="0"/>
        <w:spacing w:line="510" w:lineRule="exact"/>
        <w:ind w:leftChars="168" w:left="1121" w:hangingChars="256" w:hanging="718"/>
        <w:jc w:val="both"/>
        <w:rPr>
          <w:rFonts w:ascii="標楷體" w:eastAsia="標楷體" w:hAnsi="標楷體"/>
          <w:bCs/>
          <w:sz w:val="28"/>
          <w:szCs w:val="28"/>
        </w:rPr>
      </w:pPr>
      <w:r>
        <w:rPr>
          <w:rFonts w:ascii="標楷體" w:eastAsia="標楷體" w:hAnsi="標楷體" w:hint="eastAsia"/>
          <w:b/>
          <w:sz w:val="28"/>
          <w:szCs w:val="28"/>
        </w:rPr>
        <w:t>（1）運用</w:t>
      </w:r>
      <w:r w:rsidRPr="007F7EDA">
        <w:rPr>
          <w:rFonts w:ascii="標楷體" w:eastAsia="標楷體" w:hAnsi="標楷體" w:hint="eastAsia"/>
          <w:b/>
          <w:kern w:val="0"/>
          <w:sz w:val="28"/>
          <w:szCs w:val="28"/>
        </w:rPr>
        <w:t>智慧</w:t>
      </w:r>
      <w:r>
        <w:rPr>
          <w:rFonts w:ascii="標楷體" w:eastAsia="標楷體" w:hAnsi="標楷體" w:hint="eastAsia"/>
          <w:b/>
          <w:sz w:val="28"/>
          <w:szCs w:val="28"/>
        </w:rPr>
        <w:t>防汛平</w:t>
      </w:r>
      <w:proofErr w:type="gramStart"/>
      <w:r>
        <w:rPr>
          <w:rFonts w:ascii="標楷體" w:eastAsia="標楷體" w:hAnsi="標楷體" w:hint="eastAsia"/>
          <w:b/>
          <w:sz w:val="28"/>
          <w:szCs w:val="28"/>
        </w:rPr>
        <w:t>臺</w:t>
      </w:r>
      <w:proofErr w:type="gramEnd"/>
      <w:r>
        <w:rPr>
          <w:rFonts w:ascii="標楷體" w:eastAsia="標楷體" w:hAnsi="標楷體" w:hint="eastAsia"/>
          <w:b/>
          <w:sz w:val="28"/>
          <w:szCs w:val="28"/>
        </w:rPr>
        <w:t>，強化監測與應變能力：</w:t>
      </w:r>
      <w:r>
        <w:rPr>
          <w:rFonts w:ascii="標楷體" w:eastAsia="標楷體" w:hAnsi="標楷體" w:hint="eastAsia"/>
          <w:bCs/>
          <w:sz w:val="28"/>
          <w:szCs w:val="28"/>
        </w:rPr>
        <w:t>運用新北市智慧防汛平</w:t>
      </w:r>
      <w:proofErr w:type="gramStart"/>
      <w:r>
        <w:rPr>
          <w:rFonts w:ascii="標楷體" w:eastAsia="標楷體" w:hAnsi="標楷體" w:hint="eastAsia"/>
          <w:bCs/>
          <w:sz w:val="28"/>
          <w:szCs w:val="28"/>
        </w:rPr>
        <w:t>臺</w:t>
      </w:r>
      <w:proofErr w:type="gramEnd"/>
      <w:r>
        <w:rPr>
          <w:rFonts w:ascii="標楷體" w:eastAsia="標楷體" w:hAnsi="標楷體" w:hint="eastAsia"/>
          <w:bCs/>
          <w:sz w:val="28"/>
          <w:szCs w:val="28"/>
        </w:rPr>
        <w:t>系統，整合轄內設置雨水下水道即時水情監測2</w:t>
      </w:r>
      <w:r>
        <w:rPr>
          <w:rFonts w:ascii="標楷體" w:eastAsia="標楷體" w:hAnsi="標楷體"/>
          <w:bCs/>
          <w:sz w:val="28"/>
          <w:szCs w:val="28"/>
        </w:rPr>
        <w:t>53</w:t>
      </w:r>
      <w:r>
        <w:rPr>
          <w:rFonts w:ascii="標楷體" w:eastAsia="標楷體" w:hAnsi="標楷體" w:hint="eastAsia"/>
          <w:bCs/>
          <w:sz w:val="28"/>
          <w:szCs w:val="28"/>
        </w:rPr>
        <w:t>處、路面淹水感測1</w:t>
      </w:r>
      <w:r>
        <w:rPr>
          <w:rFonts w:ascii="標楷體" w:eastAsia="標楷體" w:hAnsi="標楷體"/>
          <w:bCs/>
          <w:sz w:val="28"/>
          <w:szCs w:val="28"/>
        </w:rPr>
        <w:t>22</w:t>
      </w:r>
      <w:r>
        <w:rPr>
          <w:rFonts w:ascii="標楷體" w:eastAsia="標楷體" w:hAnsi="標楷體" w:hint="eastAsia"/>
          <w:bCs/>
          <w:sz w:val="28"/>
          <w:szCs w:val="28"/>
        </w:rPr>
        <w:t>處、河川排水監測3</w:t>
      </w:r>
      <w:r>
        <w:rPr>
          <w:rFonts w:ascii="標楷體" w:eastAsia="標楷體" w:hAnsi="標楷體"/>
          <w:bCs/>
          <w:sz w:val="28"/>
          <w:szCs w:val="28"/>
        </w:rPr>
        <w:t>1</w:t>
      </w:r>
      <w:r>
        <w:rPr>
          <w:rFonts w:ascii="標楷體" w:eastAsia="標楷體" w:hAnsi="標楷體" w:hint="eastAsia"/>
          <w:bCs/>
          <w:sz w:val="28"/>
          <w:szCs w:val="28"/>
        </w:rPr>
        <w:t>處與水位計3</w:t>
      </w:r>
      <w:r>
        <w:rPr>
          <w:rFonts w:ascii="標楷體" w:eastAsia="標楷體" w:hAnsi="標楷體"/>
          <w:bCs/>
          <w:sz w:val="28"/>
          <w:szCs w:val="28"/>
        </w:rPr>
        <w:t>2</w:t>
      </w:r>
      <w:r>
        <w:rPr>
          <w:rFonts w:ascii="標楷體" w:eastAsia="標楷體" w:hAnsi="標楷體" w:hint="eastAsia"/>
          <w:bCs/>
          <w:sz w:val="28"/>
          <w:szCs w:val="28"/>
        </w:rPr>
        <w:t>處、即時積淹水影像辨識6</w:t>
      </w:r>
      <w:r>
        <w:rPr>
          <w:rFonts w:ascii="標楷體" w:eastAsia="標楷體" w:hAnsi="標楷體"/>
          <w:bCs/>
          <w:sz w:val="28"/>
          <w:szCs w:val="28"/>
        </w:rPr>
        <w:t>07</w:t>
      </w:r>
      <w:r>
        <w:rPr>
          <w:rFonts w:ascii="標楷體" w:eastAsia="標楷體" w:hAnsi="標楷體" w:hint="eastAsia"/>
          <w:bCs/>
          <w:sz w:val="28"/>
          <w:szCs w:val="28"/>
        </w:rPr>
        <w:t>支、監視器影像雨絲辨識6處等感測設備所測得之水情相關資料，利用人工智慧協助制定防災應變決策，減少洪患發生。</w:t>
      </w:r>
    </w:p>
    <w:p w14:paraId="13450C93" w14:textId="77777777" w:rsidR="00B64C93" w:rsidRPr="00EF18B7" w:rsidRDefault="00B64C93" w:rsidP="00B64C93">
      <w:pPr>
        <w:overflowPunct w:val="0"/>
        <w:spacing w:line="510"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t>（2）</w:t>
      </w:r>
      <w:r>
        <w:rPr>
          <w:rFonts w:ascii="標楷體" w:eastAsia="標楷體" w:hAnsi="標楷體" w:hint="eastAsia"/>
          <w:b/>
          <w:sz w:val="28"/>
          <w:szCs w:val="28"/>
        </w:rPr>
        <w:t>整治河川排水，提升防洪韌性</w:t>
      </w:r>
      <w:r w:rsidRPr="00EF18B7">
        <w:rPr>
          <w:rFonts w:ascii="標楷體" w:eastAsia="標楷體" w:hAnsi="標楷體" w:hint="eastAsia"/>
          <w:b/>
          <w:sz w:val="28"/>
          <w:szCs w:val="28"/>
        </w:rPr>
        <w:t>：</w:t>
      </w:r>
      <w:r w:rsidRPr="00EF18B7">
        <w:rPr>
          <w:rFonts w:ascii="標楷體" w:eastAsia="標楷體" w:hAnsi="標楷體" w:hint="eastAsia"/>
          <w:bCs/>
          <w:sz w:val="28"/>
          <w:szCs w:val="28"/>
        </w:rPr>
        <w:t>新北市</w:t>
      </w:r>
      <w:proofErr w:type="gramStart"/>
      <w:r w:rsidRPr="00EF18B7">
        <w:rPr>
          <w:rFonts w:ascii="標楷體" w:eastAsia="標楷體" w:hAnsi="標楷體" w:hint="eastAsia"/>
          <w:bCs/>
          <w:sz w:val="28"/>
          <w:szCs w:val="28"/>
        </w:rPr>
        <w:t>市</w:t>
      </w:r>
      <w:proofErr w:type="gramEnd"/>
      <w:r w:rsidRPr="00EF18B7">
        <w:rPr>
          <w:rFonts w:ascii="標楷體" w:eastAsia="標楷體" w:hAnsi="標楷體" w:hint="eastAsia"/>
          <w:bCs/>
          <w:sz w:val="28"/>
          <w:szCs w:val="28"/>
        </w:rPr>
        <w:t>管河川計有雙溪等19條，另區域排水計有牛寮埔溪等71條，</w:t>
      </w:r>
      <w:r w:rsidRPr="00EF18B7">
        <w:rPr>
          <w:rFonts w:ascii="標楷體" w:eastAsia="標楷體" w:hAnsi="標楷體" w:hint="eastAsia"/>
          <w:sz w:val="28"/>
          <w:szCs w:val="28"/>
        </w:rPr>
        <w:t>水利局</w:t>
      </w:r>
      <w:r w:rsidRPr="00EF18B7">
        <w:rPr>
          <w:rFonts w:ascii="標楷體" w:eastAsia="標楷體" w:hAnsi="標楷體" w:hint="eastAsia"/>
          <w:bCs/>
          <w:sz w:val="28"/>
          <w:szCs w:val="28"/>
        </w:rPr>
        <w:t>以</w:t>
      </w:r>
      <w:proofErr w:type="gramStart"/>
      <w:r w:rsidRPr="00EF18B7">
        <w:rPr>
          <w:rFonts w:ascii="標楷體" w:eastAsia="標楷體" w:hAnsi="標楷體" w:hint="eastAsia"/>
          <w:bCs/>
          <w:sz w:val="28"/>
          <w:szCs w:val="28"/>
        </w:rPr>
        <w:t>特定水系整體</w:t>
      </w:r>
      <w:proofErr w:type="gramEnd"/>
      <w:r w:rsidRPr="00EF18B7">
        <w:rPr>
          <w:rFonts w:ascii="標楷體" w:eastAsia="標楷體" w:hAnsi="標楷體" w:hint="eastAsia"/>
          <w:bCs/>
          <w:sz w:val="28"/>
          <w:szCs w:val="28"/>
        </w:rPr>
        <w:t>治理為目標，綜合考量</w:t>
      </w:r>
      <w:proofErr w:type="gramStart"/>
      <w:r w:rsidRPr="00EF18B7">
        <w:rPr>
          <w:rFonts w:ascii="標楷體" w:eastAsia="標楷體" w:hAnsi="標楷體" w:hint="eastAsia"/>
          <w:bCs/>
          <w:sz w:val="28"/>
          <w:szCs w:val="28"/>
        </w:rPr>
        <w:t>該水系物理</w:t>
      </w:r>
      <w:proofErr w:type="gramEnd"/>
      <w:r w:rsidRPr="00EF18B7">
        <w:rPr>
          <w:rFonts w:ascii="標楷體" w:eastAsia="標楷體" w:hAnsi="標楷體" w:hint="eastAsia"/>
          <w:bCs/>
          <w:sz w:val="28"/>
          <w:szCs w:val="28"/>
        </w:rPr>
        <w:t>特性、水文特性、社經活動及自然生態景</w:t>
      </w:r>
      <w:r w:rsidRPr="00EF18B7">
        <w:rPr>
          <w:rFonts w:ascii="標楷體" w:eastAsia="標楷體" w:hAnsi="標楷體" w:hint="eastAsia"/>
          <w:bCs/>
          <w:sz w:val="28"/>
          <w:szCs w:val="28"/>
        </w:rPr>
        <w:lastRenderedPageBreak/>
        <w:t>觀等，並配合</w:t>
      </w:r>
      <w:r>
        <w:rPr>
          <w:rFonts w:ascii="標楷體" w:eastAsia="標楷體" w:hAnsi="標楷體" w:hint="eastAsia"/>
          <w:bCs/>
          <w:sz w:val="28"/>
          <w:szCs w:val="28"/>
        </w:rPr>
        <w:t>經濟部</w:t>
      </w:r>
      <w:r w:rsidRPr="00EF18B7">
        <w:rPr>
          <w:rFonts w:ascii="標楷體" w:eastAsia="標楷體" w:hAnsi="標楷體" w:hint="eastAsia"/>
          <w:bCs/>
          <w:sz w:val="28"/>
          <w:szCs w:val="28"/>
        </w:rPr>
        <w:t>水利署</w:t>
      </w:r>
      <w:proofErr w:type="gramStart"/>
      <w:r w:rsidRPr="00EF18B7">
        <w:rPr>
          <w:rFonts w:ascii="標楷體" w:eastAsia="標楷體" w:hAnsi="標楷體" w:hint="eastAsia"/>
          <w:bCs/>
          <w:sz w:val="28"/>
          <w:szCs w:val="28"/>
        </w:rPr>
        <w:t>推動出流管制</w:t>
      </w:r>
      <w:proofErr w:type="gramEnd"/>
      <w:r w:rsidRPr="00EF18B7">
        <w:rPr>
          <w:rFonts w:ascii="標楷體" w:eastAsia="標楷體" w:hAnsi="標楷體" w:hint="eastAsia"/>
          <w:bCs/>
          <w:sz w:val="28"/>
          <w:szCs w:val="28"/>
        </w:rPr>
        <w:t>及</w:t>
      </w:r>
      <w:proofErr w:type="gramStart"/>
      <w:r w:rsidRPr="00EF18B7">
        <w:rPr>
          <w:rFonts w:ascii="標楷體" w:eastAsia="標楷體" w:hAnsi="標楷體" w:hint="eastAsia"/>
          <w:bCs/>
          <w:sz w:val="28"/>
          <w:szCs w:val="28"/>
        </w:rPr>
        <w:t>逕</w:t>
      </w:r>
      <w:proofErr w:type="gramEnd"/>
      <w:r w:rsidRPr="00EF18B7">
        <w:rPr>
          <w:rFonts w:ascii="標楷體" w:eastAsia="標楷體" w:hAnsi="標楷體" w:hint="eastAsia"/>
          <w:bCs/>
          <w:sz w:val="28"/>
          <w:szCs w:val="28"/>
        </w:rPr>
        <w:t>流分攤措施，整體考量轄內水患</w:t>
      </w:r>
      <w:r>
        <w:rPr>
          <w:rFonts w:ascii="標楷體" w:eastAsia="標楷體" w:hAnsi="標楷體" w:hint="eastAsia"/>
          <w:bCs/>
          <w:sz w:val="28"/>
          <w:szCs w:val="28"/>
        </w:rPr>
        <w:t>治理</w:t>
      </w:r>
      <w:r w:rsidRPr="00EF18B7">
        <w:rPr>
          <w:rFonts w:ascii="標楷體" w:eastAsia="標楷體" w:hAnsi="標楷體" w:hint="eastAsia"/>
          <w:bCs/>
          <w:sz w:val="28"/>
          <w:szCs w:val="28"/>
        </w:rPr>
        <w:t>需求，規劃適</w:t>
      </w:r>
      <w:r>
        <w:rPr>
          <w:rFonts w:ascii="標楷體" w:eastAsia="標楷體" w:hAnsi="標楷體" w:hint="eastAsia"/>
          <w:bCs/>
          <w:sz w:val="28"/>
          <w:szCs w:val="28"/>
        </w:rPr>
        <w:t>切</w:t>
      </w:r>
      <w:r w:rsidRPr="00EF18B7">
        <w:rPr>
          <w:rFonts w:ascii="標楷體" w:eastAsia="標楷體" w:hAnsi="標楷體" w:hint="eastAsia"/>
          <w:bCs/>
          <w:sz w:val="28"/>
          <w:szCs w:val="28"/>
        </w:rPr>
        <w:t>治理</w:t>
      </w:r>
      <w:r>
        <w:rPr>
          <w:rFonts w:ascii="標楷體" w:eastAsia="標楷體" w:hAnsi="標楷體" w:hint="eastAsia"/>
          <w:bCs/>
          <w:sz w:val="28"/>
          <w:szCs w:val="28"/>
        </w:rPr>
        <w:t>作為</w:t>
      </w:r>
      <w:r w:rsidRPr="00EF18B7">
        <w:rPr>
          <w:rFonts w:ascii="標楷體" w:eastAsia="標楷體" w:hAnsi="標楷體" w:hint="eastAsia"/>
          <w:bCs/>
          <w:sz w:val="28"/>
          <w:szCs w:val="28"/>
        </w:rPr>
        <w:t>，以發揮河川</w:t>
      </w:r>
      <w:proofErr w:type="gramStart"/>
      <w:r>
        <w:rPr>
          <w:rFonts w:ascii="標楷體" w:eastAsia="標楷體" w:hAnsi="標楷體" w:hint="eastAsia"/>
          <w:bCs/>
          <w:sz w:val="28"/>
          <w:szCs w:val="28"/>
        </w:rPr>
        <w:t>區排</w:t>
      </w:r>
      <w:r w:rsidRPr="00EF18B7">
        <w:rPr>
          <w:rFonts w:ascii="標楷體" w:eastAsia="標楷體" w:hAnsi="標楷體" w:hint="eastAsia"/>
          <w:bCs/>
          <w:sz w:val="28"/>
          <w:szCs w:val="28"/>
        </w:rPr>
        <w:t>減</w:t>
      </w:r>
      <w:proofErr w:type="gramEnd"/>
      <w:r w:rsidRPr="00EF18B7">
        <w:rPr>
          <w:rFonts w:ascii="標楷體" w:eastAsia="標楷體" w:hAnsi="標楷體" w:hint="eastAsia"/>
          <w:bCs/>
          <w:sz w:val="28"/>
          <w:szCs w:val="28"/>
        </w:rPr>
        <w:t>災、防災</w:t>
      </w:r>
      <w:proofErr w:type="gramStart"/>
      <w:r w:rsidRPr="00EF18B7">
        <w:rPr>
          <w:rFonts w:ascii="標楷體" w:eastAsia="標楷體" w:hAnsi="標楷體" w:hint="eastAsia"/>
          <w:bCs/>
          <w:sz w:val="28"/>
          <w:szCs w:val="28"/>
        </w:rPr>
        <w:t>及避災功能</w:t>
      </w:r>
      <w:proofErr w:type="gramEnd"/>
      <w:r w:rsidRPr="00EF18B7">
        <w:rPr>
          <w:rFonts w:ascii="標楷體" w:eastAsia="標楷體" w:hAnsi="標楷體" w:hint="eastAsia"/>
          <w:bCs/>
          <w:sz w:val="28"/>
          <w:szCs w:val="28"/>
        </w:rPr>
        <w:t>。</w:t>
      </w:r>
    </w:p>
    <w:p w14:paraId="5B00263D" w14:textId="77777777" w:rsidR="00B64C93" w:rsidRPr="00EF18B7" w:rsidRDefault="00B64C93" w:rsidP="00BE270E">
      <w:pPr>
        <w:overflowPunct w:val="0"/>
        <w:spacing w:line="510"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t>（3）整合發展河濱公園，打造安全優質樂活空間：</w:t>
      </w:r>
      <w:r>
        <w:rPr>
          <w:rFonts w:ascii="標楷體" w:eastAsia="標楷體" w:hAnsi="標楷體" w:hint="eastAsia"/>
          <w:sz w:val="28"/>
          <w:szCs w:val="28"/>
        </w:rPr>
        <w:t>結</w:t>
      </w:r>
      <w:r w:rsidRPr="00EF18B7">
        <w:rPr>
          <w:rFonts w:ascii="標楷體" w:eastAsia="標楷體" w:hAnsi="標楷體" w:hint="eastAsia"/>
          <w:sz w:val="28"/>
          <w:szCs w:val="28"/>
        </w:rPr>
        <w:t>合河川高灘地周邊環境，整體營造水岸優質景觀，於大漢溪、新店溪、淡水河及二重疏洪道建置河濱公園，面積約1,382公頃，</w:t>
      </w:r>
      <w:r>
        <w:rPr>
          <w:rFonts w:ascii="標楷體" w:eastAsia="標楷體" w:hAnsi="標楷體" w:hint="eastAsia"/>
          <w:sz w:val="28"/>
          <w:szCs w:val="28"/>
        </w:rPr>
        <w:t>並改善既有河濱自行車道及管理高灘地臨時停車場，</w:t>
      </w:r>
      <w:r w:rsidRPr="00EF18B7">
        <w:rPr>
          <w:rFonts w:ascii="標楷體" w:eastAsia="標楷體" w:hAnsi="標楷體" w:hint="eastAsia"/>
          <w:sz w:val="28"/>
          <w:szCs w:val="28"/>
        </w:rPr>
        <w:t>提供民眾</w:t>
      </w:r>
      <w:r>
        <w:rPr>
          <w:rFonts w:ascii="標楷體" w:eastAsia="標楷體" w:hAnsi="標楷體" w:hint="eastAsia"/>
          <w:sz w:val="28"/>
          <w:szCs w:val="28"/>
        </w:rPr>
        <w:t>完善</w:t>
      </w:r>
      <w:r w:rsidRPr="00EF18B7">
        <w:rPr>
          <w:rFonts w:ascii="標楷體" w:eastAsia="標楷體" w:hAnsi="標楷體" w:hint="eastAsia"/>
          <w:sz w:val="28"/>
          <w:szCs w:val="28"/>
        </w:rPr>
        <w:t>休憩及健身場地。</w:t>
      </w:r>
    </w:p>
    <w:p w14:paraId="2FC7CCE6"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1F0C6C1F" w14:textId="24867054" w:rsidR="00B64C93" w:rsidRPr="00D531D3" w:rsidRDefault="00B64C93" w:rsidP="00D426EC">
      <w:pPr>
        <w:overflowPunct w:val="0"/>
        <w:spacing w:line="500" w:lineRule="exact"/>
        <w:ind w:leftChars="167" w:left="1104" w:hangingChars="251" w:hanging="703"/>
        <w:jc w:val="both"/>
        <w:rPr>
          <w:rFonts w:ascii="標楷體" w:eastAsia="標楷體" w:hAnsi="標楷體"/>
          <w:sz w:val="28"/>
          <w:szCs w:val="28"/>
        </w:rPr>
      </w:pPr>
      <w:r>
        <w:rPr>
          <w:rFonts w:ascii="標楷體" w:eastAsia="標楷體" w:hAnsi="標楷體" w:hint="eastAsia"/>
          <w:sz w:val="28"/>
          <w:szCs w:val="28"/>
        </w:rPr>
        <w:t>（1）</w:t>
      </w:r>
      <w:r w:rsidRPr="00D531D3">
        <w:rPr>
          <w:rFonts w:ascii="標楷體" w:eastAsia="標楷體" w:hAnsi="標楷體" w:hint="eastAsia"/>
          <w:sz w:val="28"/>
          <w:szCs w:val="28"/>
        </w:rPr>
        <w:t>辦理雨水下水道</w:t>
      </w:r>
      <w:r w:rsidRPr="00B24E19">
        <w:rPr>
          <w:rFonts w:ascii="標楷體" w:eastAsia="標楷體" w:hAnsi="標楷體" w:hint="eastAsia"/>
          <w:spacing w:val="4"/>
          <w:sz w:val="28"/>
          <w:szCs w:val="28"/>
        </w:rPr>
        <w:t>建設</w:t>
      </w:r>
      <w:r w:rsidRPr="00D531D3">
        <w:rPr>
          <w:rFonts w:ascii="標楷體" w:eastAsia="標楷體" w:hAnsi="標楷體" w:hint="eastAsia"/>
          <w:sz w:val="28"/>
          <w:szCs w:val="28"/>
        </w:rPr>
        <w:t>與清疏維護及降雨即時模擬預報計畫，改善轄內積淹水狀況及提升防救災資訊之可靠度，</w:t>
      </w:r>
      <w:proofErr w:type="gramStart"/>
      <w:r w:rsidRPr="00D531D3">
        <w:rPr>
          <w:rFonts w:ascii="標楷體" w:eastAsia="標楷體" w:hAnsi="標楷體" w:hint="eastAsia"/>
          <w:sz w:val="28"/>
          <w:szCs w:val="28"/>
        </w:rPr>
        <w:t>惟清淤</w:t>
      </w:r>
      <w:proofErr w:type="gramEnd"/>
      <w:r w:rsidRPr="00D531D3">
        <w:rPr>
          <w:rFonts w:ascii="標楷體" w:eastAsia="標楷體" w:hAnsi="標楷體" w:hint="eastAsia"/>
          <w:sz w:val="28"/>
          <w:szCs w:val="28"/>
        </w:rPr>
        <w:t>維護進度未配合於高風險期前完成，且普查發現橫越管線缺失之改善成效尚屬有限，復延遲將主要履約標的納入降雨即時模擬預報地點，亟待</w:t>
      </w:r>
      <w:proofErr w:type="gramStart"/>
      <w:r w:rsidRPr="00D531D3">
        <w:rPr>
          <w:rFonts w:ascii="標楷體" w:eastAsia="標楷體" w:hAnsi="標楷體" w:hint="eastAsia"/>
          <w:sz w:val="28"/>
          <w:szCs w:val="28"/>
        </w:rPr>
        <w:t>研</w:t>
      </w:r>
      <w:proofErr w:type="gramEnd"/>
      <w:r w:rsidRPr="00D531D3">
        <w:rPr>
          <w:rFonts w:ascii="標楷體" w:eastAsia="標楷體" w:hAnsi="標楷體" w:hint="eastAsia"/>
          <w:sz w:val="28"/>
          <w:szCs w:val="28"/>
        </w:rPr>
        <w:t>謀改善。</w:t>
      </w:r>
      <w:r w:rsidRPr="00EF18B7">
        <w:rPr>
          <w:rFonts w:ascii="標楷體" w:eastAsia="標楷體" w:hAnsi="標楷體" w:cstheme="minorBidi" w:hint="eastAsia"/>
          <w:bCs/>
          <w:kern w:val="0"/>
          <w:sz w:val="28"/>
          <w:szCs w:val="28"/>
        </w:rPr>
        <w:t>（詳乙－</w:t>
      </w:r>
      <w:r w:rsidR="00384BB3">
        <w:rPr>
          <w:rFonts w:ascii="標楷體" w:eastAsia="標楷體" w:hAnsi="標楷體" w:cstheme="minorBidi" w:hint="eastAsia"/>
          <w:bCs/>
          <w:kern w:val="0"/>
          <w:sz w:val="28"/>
          <w:szCs w:val="28"/>
        </w:rPr>
        <w:t>1</w:t>
      </w:r>
      <w:r w:rsidR="00384BB3">
        <w:rPr>
          <w:rFonts w:ascii="標楷體" w:eastAsia="標楷體" w:hAnsi="標楷體" w:cstheme="minorBidi"/>
          <w:bCs/>
          <w:kern w:val="0"/>
          <w:sz w:val="28"/>
          <w:szCs w:val="28"/>
        </w:rPr>
        <w:t>42</w:t>
      </w:r>
      <w:r w:rsidRPr="00EF18B7">
        <w:rPr>
          <w:rFonts w:ascii="標楷體" w:eastAsia="標楷體" w:hAnsi="標楷體" w:cstheme="minorBidi" w:hint="eastAsia"/>
          <w:bCs/>
          <w:kern w:val="0"/>
          <w:sz w:val="28"/>
          <w:szCs w:val="28"/>
        </w:rPr>
        <w:t>頁）</w:t>
      </w:r>
    </w:p>
    <w:p w14:paraId="3A9CAF90" w14:textId="07080F30" w:rsidR="00B64C93" w:rsidRPr="00D531D3" w:rsidRDefault="00B64C93" w:rsidP="00D426EC">
      <w:pPr>
        <w:overflowPunct w:val="0"/>
        <w:spacing w:line="500" w:lineRule="exact"/>
        <w:ind w:leftChars="168" w:left="1134" w:hangingChars="261" w:hanging="731"/>
        <w:jc w:val="both"/>
        <w:rPr>
          <w:rFonts w:ascii="標楷體" w:eastAsia="標楷體" w:hAnsi="標楷體"/>
          <w:sz w:val="28"/>
          <w:szCs w:val="28"/>
        </w:rPr>
      </w:pPr>
      <w:r>
        <w:rPr>
          <w:rFonts w:ascii="標楷體" w:eastAsia="標楷體" w:hAnsi="標楷體" w:hint="eastAsia"/>
          <w:sz w:val="28"/>
          <w:szCs w:val="28"/>
        </w:rPr>
        <w:t>（2）</w:t>
      </w:r>
      <w:r w:rsidRPr="00D531D3">
        <w:rPr>
          <w:rFonts w:ascii="標楷體" w:eastAsia="標楷體" w:hAnsi="標楷體" w:hint="eastAsia"/>
          <w:sz w:val="28"/>
          <w:szCs w:val="28"/>
        </w:rPr>
        <w:t>訂定市管區域排水治理計畫，強化區域排水治理效能，惟多數市管區域排水</w:t>
      </w:r>
      <w:proofErr w:type="gramStart"/>
      <w:r w:rsidRPr="00D531D3">
        <w:rPr>
          <w:rFonts w:ascii="標楷體" w:eastAsia="標楷體" w:hAnsi="標楷體" w:hint="eastAsia"/>
          <w:sz w:val="28"/>
          <w:szCs w:val="28"/>
        </w:rPr>
        <w:t>迄</w:t>
      </w:r>
      <w:proofErr w:type="gramEnd"/>
      <w:r w:rsidRPr="00D531D3">
        <w:rPr>
          <w:rFonts w:ascii="標楷體" w:eastAsia="標楷體" w:hAnsi="標楷體" w:hint="eastAsia"/>
          <w:sz w:val="28"/>
          <w:szCs w:val="28"/>
        </w:rPr>
        <w:t>未完成治理計畫，或未落實辦理治理計畫所列治理工程，亟待</w:t>
      </w:r>
      <w:proofErr w:type="gramStart"/>
      <w:r w:rsidRPr="00D531D3">
        <w:rPr>
          <w:rFonts w:ascii="標楷體" w:eastAsia="標楷體" w:hAnsi="標楷體" w:hint="eastAsia"/>
          <w:sz w:val="28"/>
          <w:szCs w:val="28"/>
        </w:rPr>
        <w:t>研</w:t>
      </w:r>
      <w:proofErr w:type="gramEnd"/>
      <w:r w:rsidRPr="00D531D3">
        <w:rPr>
          <w:rFonts w:ascii="標楷體" w:eastAsia="標楷體" w:hAnsi="標楷體" w:hint="eastAsia"/>
          <w:sz w:val="28"/>
          <w:szCs w:val="28"/>
        </w:rPr>
        <w:t>謀改善。</w:t>
      </w:r>
      <w:r w:rsidRPr="00EF18B7">
        <w:rPr>
          <w:rFonts w:ascii="標楷體" w:eastAsia="標楷體" w:hAnsi="標楷體" w:cstheme="minorBidi" w:hint="eastAsia"/>
          <w:bCs/>
          <w:kern w:val="0"/>
          <w:sz w:val="28"/>
          <w:szCs w:val="28"/>
        </w:rPr>
        <w:t>（詳乙－</w:t>
      </w:r>
      <w:r w:rsidR="00384BB3">
        <w:rPr>
          <w:rFonts w:ascii="標楷體" w:eastAsia="標楷體" w:hAnsi="標楷體" w:cstheme="minorBidi" w:hint="eastAsia"/>
          <w:bCs/>
          <w:kern w:val="0"/>
          <w:sz w:val="28"/>
          <w:szCs w:val="28"/>
        </w:rPr>
        <w:t>1</w:t>
      </w:r>
      <w:r w:rsidR="00384BB3">
        <w:rPr>
          <w:rFonts w:ascii="標楷體" w:eastAsia="標楷體" w:hAnsi="標楷體" w:cstheme="minorBidi"/>
          <w:bCs/>
          <w:kern w:val="0"/>
          <w:sz w:val="28"/>
          <w:szCs w:val="28"/>
        </w:rPr>
        <w:t>43</w:t>
      </w:r>
      <w:r w:rsidRPr="00EF18B7">
        <w:rPr>
          <w:rFonts w:ascii="標楷體" w:eastAsia="標楷體" w:hAnsi="標楷體" w:cstheme="minorBidi" w:hint="eastAsia"/>
          <w:bCs/>
          <w:kern w:val="0"/>
          <w:sz w:val="28"/>
          <w:szCs w:val="28"/>
        </w:rPr>
        <w:t>頁）</w:t>
      </w:r>
    </w:p>
    <w:p w14:paraId="2807FA09" w14:textId="3D6278A1" w:rsidR="00B64C93" w:rsidRDefault="00B64C93" w:rsidP="00D426EC">
      <w:pPr>
        <w:overflowPunct w:val="0"/>
        <w:spacing w:line="500" w:lineRule="exact"/>
        <w:ind w:leftChars="168" w:left="1134" w:hangingChars="261" w:hanging="731"/>
        <w:jc w:val="both"/>
        <w:rPr>
          <w:rFonts w:ascii="標楷體" w:eastAsia="標楷體" w:hAnsi="標楷體" w:cstheme="minorBidi"/>
          <w:bCs/>
          <w:kern w:val="0"/>
          <w:sz w:val="28"/>
          <w:szCs w:val="28"/>
        </w:rPr>
      </w:pPr>
      <w:r>
        <w:rPr>
          <w:rFonts w:ascii="標楷體" w:eastAsia="標楷體" w:hAnsi="標楷體" w:hint="eastAsia"/>
          <w:sz w:val="28"/>
          <w:szCs w:val="28"/>
        </w:rPr>
        <w:t>（3）</w:t>
      </w:r>
      <w:r w:rsidRPr="00D531D3">
        <w:rPr>
          <w:rFonts w:ascii="標楷體" w:eastAsia="標楷體" w:hAnsi="標楷體" w:hint="eastAsia"/>
          <w:sz w:val="28"/>
          <w:szCs w:val="28"/>
        </w:rPr>
        <w:t>於轄內河流沿岸</w:t>
      </w:r>
      <w:r w:rsidRPr="00B24E19">
        <w:rPr>
          <w:rFonts w:ascii="標楷體" w:eastAsia="標楷體" w:hAnsi="標楷體" w:hint="eastAsia"/>
          <w:spacing w:val="4"/>
          <w:sz w:val="28"/>
          <w:szCs w:val="28"/>
        </w:rPr>
        <w:t>規劃</w:t>
      </w:r>
      <w:r w:rsidRPr="00D531D3">
        <w:rPr>
          <w:rFonts w:ascii="標楷體" w:eastAsia="標楷體" w:hAnsi="標楷體" w:hint="eastAsia"/>
          <w:sz w:val="28"/>
          <w:szCs w:val="28"/>
        </w:rPr>
        <w:t>多處河濱公園及自行車道並設置臨時停車場，提供民眾休憩活動場地，惟</w:t>
      </w:r>
      <w:proofErr w:type="gramStart"/>
      <w:r w:rsidRPr="00D531D3">
        <w:rPr>
          <w:rFonts w:ascii="標楷體" w:eastAsia="標楷體" w:hAnsi="標楷體" w:hint="eastAsia"/>
          <w:sz w:val="28"/>
          <w:szCs w:val="28"/>
        </w:rPr>
        <w:t>高灘處網站</w:t>
      </w:r>
      <w:proofErr w:type="gramEnd"/>
      <w:r w:rsidRPr="00D531D3">
        <w:rPr>
          <w:rFonts w:ascii="標楷體" w:eastAsia="標楷體" w:hAnsi="標楷體" w:hint="eastAsia"/>
          <w:sz w:val="28"/>
          <w:szCs w:val="28"/>
        </w:rPr>
        <w:t>停車場位置及收費相關資訊未</w:t>
      </w:r>
      <w:proofErr w:type="gramStart"/>
      <w:r w:rsidRPr="00D531D3">
        <w:rPr>
          <w:rFonts w:ascii="標楷體" w:eastAsia="標楷體" w:hAnsi="標楷體" w:hint="eastAsia"/>
          <w:sz w:val="28"/>
          <w:szCs w:val="28"/>
        </w:rPr>
        <w:t>臻</w:t>
      </w:r>
      <w:proofErr w:type="gramEnd"/>
      <w:r w:rsidRPr="00D531D3">
        <w:rPr>
          <w:rFonts w:ascii="標楷體" w:eastAsia="標楷體" w:hAnsi="標楷體" w:hint="eastAsia"/>
          <w:sz w:val="28"/>
          <w:szCs w:val="28"/>
        </w:rPr>
        <w:t>完整或正確，且部分停車場滅火器之設置未</w:t>
      </w:r>
      <w:proofErr w:type="gramStart"/>
      <w:r w:rsidRPr="00D531D3">
        <w:rPr>
          <w:rFonts w:ascii="標楷體" w:eastAsia="標楷體" w:hAnsi="標楷體" w:hint="eastAsia"/>
          <w:sz w:val="28"/>
          <w:szCs w:val="28"/>
        </w:rPr>
        <w:t>臻</w:t>
      </w:r>
      <w:proofErr w:type="gramEnd"/>
      <w:r w:rsidRPr="00D531D3">
        <w:rPr>
          <w:rFonts w:ascii="標楷體" w:eastAsia="標楷體" w:hAnsi="標楷體" w:hint="eastAsia"/>
          <w:sz w:val="28"/>
          <w:szCs w:val="28"/>
        </w:rPr>
        <w:t>周妥，亟待</w:t>
      </w:r>
      <w:proofErr w:type="gramStart"/>
      <w:r w:rsidRPr="00D531D3">
        <w:rPr>
          <w:rFonts w:ascii="標楷體" w:eastAsia="標楷體" w:hAnsi="標楷體" w:hint="eastAsia"/>
          <w:sz w:val="28"/>
          <w:szCs w:val="28"/>
        </w:rPr>
        <w:t>研</w:t>
      </w:r>
      <w:proofErr w:type="gramEnd"/>
      <w:r w:rsidRPr="00D531D3">
        <w:rPr>
          <w:rFonts w:ascii="標楷體" w:eastAsia="標楷體" w:hAnsi="標楷體" w:hint="eastAsia"/>
          <w:sz w:val="28"/>
          <w:szCs w:val="28"/>
        </w:rPr>
        <w:t>謀改善。</w:t>
      </w:r>
      <w:r w:rsidRPr="00EF18B7">
        <w:rPr>
          <w:rFonts w:ascii="標楷體" w:eastAsia="標楷體" w:hAnsi="標楷體" w:cstheme="minorBidi" w:hint="eastAsia"/>
          <w:bCs/>
          <w:kern w:val="0"/>
          <w:sz w:val="28"/>
          <w:szCs w:val="28"/>
        </w:rPr>
        <w:t>（詳乙－</w:t>
      </w:r>
      <w:r w:rsidR="00384BB3">
        <w:rPr>
          <w:rFonts w:ascii="標楷體" w:eastAsia="標楷體" w:hAnsi="標楷體" w:cstheme="minorBidi" w:hint="eastAsia"/>
          <w:bCs/>
          <w:kern w:val="0"/>
          <w:sz w:val="28"/>
          <w:szCs w:val="28"/>
        </w:rPr>
        <w:t>1</w:t>
      </w:r>
      <w:r w:rsidR="00384BB3">
        <w:rPr>
          <w:rFonts w:ascii="標楷體" w:eastAsia="標楷體" w:hAnsi="標楷體" w:cstheme="minorBidi"/>
          <w:bCs/>
          <w:kern w:val="0"/>
          <w:sz w:val="28"/>
          <w:szCs w:val="28"/>
        </w:rPr>
        <w:t>45</w:t>
      </w:r>
      <w:r w:rsidRPr="00EF18B7">
        <w:rPr>
          <w:rFonts w:ascii="標楷體" w:eastAsia="標楷體" w:hAnsi="標楷體" w:cstheme="minorBidi" w:hint="eastAsia"/>
          <w:bCs/>
          <w:kern w:val="0"/>
          <w:sz w:val="28"/>
          <w:szCs w:val="28"/>
        </w:rPr>
        <w:t>頁）</w:t>
      </w:r>
    </w:p>
    <w:p w14:paraId="550FF320" w14:textId="77777777" w:rsidR="00B64C93" w:rsidRPr="00D531D3" w:rsidRDefault="00B64C93" w:rsidP="00B64C93">
      <w:pPr>
        <w:spacing w:line="360" w:lineRule="exact"/>
        <w:jc w:val="both"/>
        <w:rPr>
          <w:rFonts w:ascii="標楷體" w:eastAsia="標楷體" w:hAnsi="標楷體"/>
          <w:sz w:val="28"/>
          <w:szCs w:val="28"/>
        </w:rPr>
      </w:pPr>
    </w:p>
    <w:p w14:paraId="5FEEF3E1" w14:textId="77777777" w:rsidR="00B64C93" w:rsidRPr="00EF18B7" w:rsidRDefault="00B64C93" w:rsidP="00B64C93">
      <w:pPr>
        <w:spacing w:beforeLines="50" w:before="180" w:line="460" w:lineRule="exact"/>
        <w:jc w:val="both"/>
        <w:rPr>
          <w:rFonts w:ascii="標楷體" w:eastAsia="標楷體" w:hAnsi="標楷體"/>
          <w:b/>
          <w:sz w:val="32"/>
          <w:szCs w:val="32"/>
        </w:rPr>
      </w:pPr>
      <w:r w:rsidRPr="00EF18B7">
        <w:rPr>
          <w:rFonts w:ascii="標楷體" w:eastAsia="標楷體" w:hAnsi="標楷體" w:hint="eastAsia"/>
          <w:noProof/>
          <w:sz w:val="28"/>
          <w:szCs w:val="28"/>
        </w:rPr>
        <w:drawing>
          <wp:anchor distT="0" distB="0" distL="114300" distR="114300" simplePos="0" relativeHeight="251673600" behindDoc="0" locked="0" layoutInCell="1" allowOverlap="1" wp14:anchorId="67469012" wp14:editId="1911FF39">
            <wp:simplePos x="0" y="0"/>
            <wp:positionH relativeFrom="column">
              <wp:posOffset>1537970</wp:posOffset>
            </wp:positionH>
            <wp:positionV relativeFrom="paragraph">
              <wp:posOffset>12065</wp:posOffset>
            </wp:positionV>
            <wp:extent cx="756285" cy="523875"/>
            <wp:effectExtent l="0" t="0" r="5715" b="9525"/>
            <wp:wrapSquare wrapText="bothSides"/>
            <wp:docPr id="729" name="圖片 40" descr="一張含有 文字, 名片, 信封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圖片 40" descr="一張含有 文字, 名片, 信封 的圖片&#10;&#10;自動產生的描述"/>
                    <pic:cNvPicPr>
                      <a:picLocks noChangeAspect="1"/>
                    </pic:cNvPicPr>
                  </pic:nvPicPr>
                  <pic:blipFill rotWithShape="1">
                    <a:blip r:embed="rId22">
                      <a:extLst>
                        <a:ext uri="{28A0092B-C50C-407E-A947-70E740481C1C}">
                          <a14:useLocalDpi xmlns:a14="http://schemas.microsoft.com/office/drawing/2010/main" val="0"/>
                        </a:ext>
                      </a:extLst>
                    </a:blip>
                    <a:srcRect l="27728" t="25878" r="24450" b="26528"/>
                    <a:stretch/>
                  </pic:blipFill>
                  <pic:spPr>
                    <a:xfrm>
                      <a:off x="0" y="0"/>
                      <a:ext cx="756285" cy="523875"/>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十五）</w:t>
      </w:r>
      <w:r w:rsidRPr="00EF18B7">
        <w:rPr>
          <w:rFonts w:ascii="標楷體" w:eastAsia="標楷體" w:hAnsi="標楷體" w:hint="eastAsia"/>
          <w:b/>
          <w:sz w:val="32"/>
          <w:szCs w:val="32"/>
        </w:rPr>
        <w:t>交通</w:t>
      </w:r>
    </w:p>
    <w:p w14:paraId="6D0EF619" w14:textId="77777777" w:rsidR="00B64C93" w:rsidRPr="00EF18B7" w:rsidRDefault="00B64C93" w:rsidP="00B64C93">
      <w:pPr>
        <w:spacing w:line="360" w:lineRule="exact"/>
        <w:jc w:val="both"/>
        <w:rPr>
          <w:rFonts w:ascii="標楷體" w:eastAsia="標楷體" w:hAnsi="標楷體"/>
          <w:sz w:val="28"/>
          <w:szCs w:val="28"/>
        </w:rPr>
      </w:pPr>
    </w:p>
    <w:p w14:paraId="7204047B"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1F2CD600" w14:textId="77777777" w:rsidR="00B64C93" w:rsidRPr="00EF18B7" w:rsidRDefault="00B64C93" w:rsidP="00EC086A">
      <w:pPr>
        <w:overflowPunct w:val="0"/>
        <w:spacing w:line="500" w:lineRule="exact"/>
        <w:ind w:leftChars="167" w:left="1104" w:hangingChars="251" w:hanging="703"/>
        <w:jc w:val="both"/>
        <w:rPr>
          <w:rFonts w:ascii="標楷體" w:eastAsia="標楷體" w:hAnsi="標楷體"/>
          <w:b/>
          <w:spacing w:val="16"/>
          <w:sz w:val="28"/>
          <w:szCs w:val="28"/>
        </w:rPr>
      </w:pPr>
      <w:r w:rsidRPr="00EF18B7">
        <w:rPr>
          <w:rFonts w:ascii="標楷體" w:eastAsia="標楷體" w:hAnsi="標楷體" w:hint="eastAsia"/>
          <w:b/>
          <w:sz w:val="28"/>
          <w:szCs w:val="28"/>
        </w:rPr>
        <w:t>（</w:t>
      </w:r>
      <w:r>
        <w:rPr>
          <w:rFonts w:ascii="標楷體" w:eastAsia="標楷體" w:hAnsi="標楷體"/>
          <w:b/>
          <w:sz w:val="28"/>
          <w:szCs w:val="28"/>
        </w:rPr>
        <w:t>1</w:t>
      </w:r>
      <w:r w:rsidRPr="00EF18B7">
        <w:rPr>
          <w:rFonts w:ascii="標楷體" w:eastAsia="標楷體" w:hAnsi="標楷體" w:hint="eastAsia"/>
          <w:b/>
          <w:sz w:val="28"/>
          <w:szCs w:val="28"/>
        </w:rPr>
        <w:t>）</w:t>
      </w:r>
      <w:r>
        <w:rPr>
          <w:rFonts w:ascii="標楷體" w:eastAsia="標楷體" w:hAnsi="標楷體" w:hint="eastAsia"/>
          <w:b/>
          <w:sz w:val="28"/>
          <w:szCs w:val="28"/>
        </w:rPr>
        <w:t>建構綠色</w:t>
      </w:r>
      <w:r w:rsidRPr="007F7EDA">
        <w:rPr>
          <w:rFonts w:ascii="標楷體" w:eastAsia="標楷體" w:hAnsi="標楷體" w:hint="eastAsia"/>
          <w:b/>
          <w:kern w:val="0"/>
          <w:sz w:val="28"/>
          <w:szCs w:val="28"/>
        </w:rPr>
        <w:t>運輸</w:t>
      </w:r>
      <w:r>
        <w:rPr>
          <w:rFonts w:ascii="標楷體" w:eastAsia="標楷體" w:hAnsi="標楷體" w:hint="eastAsia"/>
          <w:b/>
          <w:sz w:val="28"/>
          <w:szCs w:val="28"/>
        </w:rPr>
        <w:t>環境：</w:t>
      </w:r>
      <w:r w:rsidRPr="001F4DCF">
        <w:rPr>
          <w:rFonts w:ascii="標楷體" w:eastAsia="標楷體" w:hAnsi="標楷體" w:hint="eastAsia"/>
          <w:sz w:val="28"/>
          <w:szCs w:val="28"/>
        </w:rPr>
        <w:t>布建</w:t>
      </w:r>
      <w:r>
        <w:rPr>
          <w:rFonts w:ascii="標楷體" w:eastAsia="標楷體" w:hAnsi="標楷體" w:hint="eastAsia"/>
          <w:sz w:val="28"/>
          <w:szCs w:val="28"/>
        </w:rPr>
        <w:t>公有路外停車場</w:t>
      </w:r>
      <w:r w:rsidRPr="00A67170">
        <w:rPr>
          <w:rFonts w:ascii="標楷體" w:eastAsia="標楷體" w:hAnsi="標楷體" w:hint="eastAsia"/>
          <w:sz w:val="28"/>
          <w:szCs w:val="28"/>
        </w:rPr>
        <w:t>電動機車電池交換站</w:t>
      </w:r>
      <w:r>
        <w:rPr>
          <w:rFonts w:ascii="標楷體" w:eastAsia="標楷體" w:hAnsi="標楷體" w:hint="eastAsia"/>
          <w:sz w:val="28"/>
          <w:szCs w:val="28"/>
        </w:rPr>
        <w:t>及北海岸觀光景點共享機車租借站，發展綠色運輸政策。</w:t>
      </w:r>
      <w:r w:rsidRPr="00B25909">
        <w:rPr>
          <w:rFonts w:ascii="標楷體" w:eastAsia="標楷體" w:hAnsi="標楷體" w:hint="eastAsia"/>
          <w:sz w:val="28"/>
          <w:szCs w:val="28"/>
        </w:rPr>
        <w:t>截至113年9</w:t>
      </w:r>
      <w:r>
        <w:rPr>
          <w:rFonts w:ascii="標楷體" w:eastAsia="標楷體" w:hAnsi="標楷體" w:hint="eastAsia"/>
          <w:sz w:val="28"/>
          <w:szCs w:val="28"/>
        </w:rPr>
        <w:t>月底止，轄管公有路外停車場建置</w:t>
      </w:r>
      <w:r w:rsidRPr="00B25909">
        <w:rPr>
          <w:rFonts w:ascii="標楷體" w:eastAsia="標楷體" w:hAnsi="標楷體" w:hint="eastAsia"/>
          <w:sz w:val="28"/>
          <w:szCs w:val="28"/>
        </w:rPr>
        <w:t>電動機車電池交換站，計93站</w:t>
      </w:r>
      <w:r>
        <w:rPr>
          <w:rFonts w:ascii="標楷體" w:eastAsia="標楷體" w:hAnsi="標楷體" w:hint="eastAsia"/>
          <w:sz w:val="28"/>
          <w:szCs w:val="28"/>
        </w:rPr>
        <w:t>，</w:t>
      </w:r>
      <w:r w:rsidRPr="009E5AF0">
        <w:rPr>
          <w:rFonts w:ascii="標楷體" w:eastAsia="標楷體" w:hAnsi="標楷體" w:hint="eastAsia"/>
          <w:sz w:val="28"/>
          <w:szCs w:val="28"/>
        </w:rPr>
        <w:t>及於北海岸沿線觀光景點設置共享機車租借站，計11站</w:t>
      </w:r>
      <w:r w:rsidRPr="00EF18B7">
        <w:rPr>
          <w:rFonts w:ascii="標楷體" w:eastAsia="標楷體" w:hAnsi="標楷體" w:hint="eastAsia"/>
          <w:sz w:val="28"/>
          <w:szCs w:val="28"/>
        </w:rPr>
        <w:t>。</w:t>
      </w:r>
    </w:p>
    <w:p w14:paraId="161A8675" w14:textId="77777777" w:rsidR="00B64C93" w:rsidRPr="00EF18B7" w:rsidRDefault="00B64C93" w:rsidP="00ED58A6">
      <w:pPr>
        <w:overflowPunct w:val="0"/>
        <w:spacing w:line="510" w:lineRule="exact"/>
        <w:ind w:leftChars="168" w:left="1121" w:hangingChars="256" w:hanging="718"/>
        <w:jc w:val="both"/>
        <w:rPr>
          <w:rFonts w:ascii="標楷體" w:eastAsia="標楷體" w:hAnsi="標楷體"/>
          <w:sz w:val="28"/>
          <w:szCs w:val="28"/>
          <w:lang w:eastAsia="zh-HK"/>
        </w:rPr>
      </w:pPr>
      <w:r w:rsidRPr="00EF18B7">
        <w:rPr>
          <w:rFonts w:ascii="標楷體" w:eastAsia="標楷體" w:hAnsi="標楷體" w:hint="eastAsia"/>
          <w:b/>
          <w:sz w:val="28"/>
          <w:szCs w:val="28"/>
        </w:rPr>
        <w:lastRenderedPageBreak/>
        <w:t>（</w:t>
      </w:r>
      <w:r>
        <w:rPr>
          <w:rFonts w:ascii="標楷體" w:eastAsia="標楷體" w:hAnsi="標楷體"/>
          <w:b/>
          <w:sz w:val="28"/>
          <w:szCs w:val="28"/>
        </w:rPr>
        <w:t>2</w:t>
      </w:r>
      <w:r w:rsidRPr="00EF18B7">
        <w:rPr>
          <w:rFonts w:ascii="標楷體" w:eastAsia="標楷體" w:hAnsi="標楷體" w:hint="eastAsia"/>
          <w:b/>
          <w:sz w:val="28"/>
          <w:szCs w:val="28"/>
        </w:rPr>
        <w:t>）</w:t>
      </w:r>
      <w:r w:rsidRPr="007D7836">
        <w:rPr>
          <w:rFonts w:ascii="標楷體" w:eastAsia="標楷體" w:hAnsi="標楷體" w:hint="eastAsia"/>
          <w:b/>
          <w:sz w:val="28"/>
          <w:szCs w:val="28"/>
        </w:rPr>
        <w:t>振興公共交通運輸</w:t>
      </w:r>
      <w:r w:rsidRPr="00904B3E">
        <w:rPr>
          <w:rFonts w:ascii="標楷體" w:eastAsia="標楷體" w:hAnsi="標楷體" w:hint="eastAsia"/>
          <w:b/>
          <w:sz w:val="28"/>
          <w:szCs w:val="28"/>
        </w:rPr>
        <w:t>：</w:t>
      </w:r>
      <w:r w:rsidRPr="000D42D0">
        <w:rPr>
          <w:rFonts w:ascii="標楷體" w:eastAsia="標楷體" w:hAnsi="標楷體" w:hint="eastAsia"/>
          <w:sz w:val="28"/>
          <w:szCs w:val="28"/>
        </w:rPr>
        <w:t>補貼公車業者行駛政策性專案路線及服務性路線，並</w:t>
      </w:r>
      <w:r>
        <w:rPr>
          <w:rFonts w:ascii="標楷體" w:eastAsia="標楷體" w:hAnsi="標楷體" w:hint="eastAsia"/>
          <w:sz w:val="28"/>
          <w:szCs w:val="28"/>
        </w:rPr>
        <w:t>辦理</w:t>
      </w:r>
      <w:r w:rsidRPr="000D42D0">
        <w:rPr>
          <w:rFonts w:ascii="標楷體" w:eastAsia="標楷體" w:hAnsi="標楷體" w:hint="eastAsia"/>
          <w:sz w:val="28"/>
          <w:szCs w:val="28"/>
        </w:rPr>
        <w:t>公車業者</w:t>
      </w:r>
      <w:r>
        <w:rPr>
          <w:rFonts w:ascii="標楷體" w:eastAsia="標楷體" w:hAnsi="標楷體" w:hint="eastAsia"/>
          <w:sz w:val="28"/>
          <w:szCs w:val="28"/>
        </w:rPr>
        <w:t>服務品質評鑑作業，</w:t>
      </w:r>
      <w:proofErr w:type="gramStart"/>
      <w:r w:rsidRPr="000D42D0">
        <w:rPr>
          <w:rFonts w:ascii="標楷體" w:eastAsia="標楷體" w:hAnsi="標楷體" w:hint="eastAsia"/>
          <w:sz w:val="28"/>
          <w:szCs w:val="28"/>
        </w:rPr>
        <w:t>113</w:t>
      </w:r>
      <w:proofErr w:type="gramEnd"/>
      <w:r w:rsidRPr="000D42D0">
        <w:rPr>
          <w:rFonts w:ascii="標楷體" w:eastAsia="標楷體" w:hAnsi="標楷體" w:hint="eastAsia"/>
          <w:sz w:val="28"/>
          <w:szCs w:val="28"/>
        </w:rPr>
        <w:t>年度</w:t>
      </w:r>
      <w:r>
        <w:rPr>
          <w:rFonts w:ascii="標楷體" w:eastAsia="標楷體" w:hAnsi="標楷體" w:hint="eastAsia"/>
          <w:sz w:val="28"/>
          <w:szCs w:val="28"/>
        </w:rPr>
        <w:t>補助</w:t>
      </w:r>
      <w:r w:rsidRPr="000D42D0">
        <w:rPr>
          <w:rFonts w:ascii="標楷體" w:eastAsia="標楷體" w:hAnsi="標楷體" w:hint="eastAsia"/>
          <w:sz w:val="28"/>
          <w:szCs w:val="28"/>
        </w:rPr>
        <w:t>公車業者營運虧損補貼經費計1億2,852萬餘元，</w:t>
      </w:r>
      <w:r>
        <w:rPr>
          <w:rFonts w:ascii="標楷體" w:eastAsia="標楷體" w:hAnsi="標楷體" w:hint="eastAsia"/>
          <w:sz w:val="28"/>
          <w:szCs w:val="28"/>
        </w:rPr>
        <w:t>避免業者因營收不佳造成路線停駛，進</w:t>
      </w:r>
      <w:r w:rsidRPr="000D42D0">
        <w:rPr>
          <w:rFonts w:ascii="標楷體" w:eastAsia="標楷體" w:hAnsi="標楷體" w:hint="eastAsia"/>
          <w:sz w:val="28"/>
          <w:szCs w:val="28"/>
        </w:rPr>
        <w:t>而影響民行需求</w:t>
      </w:r>
      <w:r w:rsidRPr="00EF18B7">
        <w:rPr>
          <w:rFonts w:ascii="標楷體" w:eastAsia="標楷體" w:hAnsi="標楷體" w:hint="eastAsia"/>
          <w:sz w:val="28"/>
          <w:szCs w:val="28"/>
          <w:lang w:eastAsia="zh-HK"/>
        </w:rPr>
        <w:t>。</w:t>
      </w:r>
    </w:p>
    <w:p w14:paraId="12A502C9" w14:textId="77777777" w:rsidR="00B64C93" w:rsidRPr="00EF18B7" w:rsidRDefault="00B64C93" w:rsidP="00ED58A6">
      <w:pPr>
        <w:overflowPunct w:val="0"/>
        <w:spacing w:line="510" w:lineRule="exact"/>
        <w:ind w:leftChars="167" w:left="1133" w:hangingChars="261" w:hanging="732"/>
        <w:jc w:val="both"/>
        <w:rPr>
          <w:rFonts w:ascii="標楷體" w:eastAsia="標楷體" w:hAnsi="標楷體"/>
          <w:sz w:val="28"/>
          <w:szCs w:val="28"/>
        </w:rPr>
      </w:pPr>
      <w:r w:rsidRPr="00EF18B7">
        <w:rPr>
          <w:rFonts w:ascii="標楷體" w:eastAsia="標楷體" w:hAnsi="標楷體" w:hint="eastAsia"/>
          <w:b/>
          <w:sz w:val="28"/>
          <w:szCs w:val="28"/>
        </w:rPr>
        <w:t>（3）</w:t>
      </w:r>
      <w:r w:rsidRPr="00EB26D4">
        <w:rPr>
          <w:rFonts w:ascii="標楷體" w:eastAsia="標楷體" w:hAnsi="標楷體" w:hint="eastAsia"/>
          <w:b/>
          <w:sz w:val="28"/>
          <w:szCs w:val="28"/>
        </w:rPr>
        <w:t>營運</w:t>
      </w:r>
      <w:r w:rsidRPr="00EB26D4">
        <w:rPr>
          <w:rFonts w:ascii="標楷體" w:eastAsia="標楷體" w:hAnsi="標楷體" w:hint="eastAsia"/>
          <w:b/>
          <w:kern w:val="0"/>
          <w:sz w:val="28"/>
          <w:szCs w:val="28"/>
          <w:lang w:eastAsia="zh-HK"/>
        </w:rPr>
        <w:t>軌道</w:t>
      </w:r>
      <w:r w:rsidRPr="00EB26D4">
        <w:rPr>
          <w:rFonts w:ascii="標楷體" w:eastAsia="標楷體" w:hAnsi="標楷體" w:hint="eastAsia"/>
          <w:b/>
          <w:kern w:val="0"/>
          <w:sz w:val="28"/>
          <w:szCs w:val="28"/>
        </w:rPr>
        <w:t>運輸</w:t>
      </w:r>
      <w:r w:rsidRPr="00EB26D4">
        <w:rPr>
          <w:rFonts w:ascii="標楷體" w:eastAsia="標楷體" w:hAnsi="標楷體" w:hint="eastAsia"/>
          <w:b/>
          <w:kern w:val="0"/>
          <w:sz w:val="28"/>
          <w:szCs w:val="28"/>
          <w:lang w:eastAsia="zh-HK"/>
        </w:rPr>
        <w:t>路網</w:t>
      </w:r>
      <w:r w:rsidRPr="00EB26D4">
        <w:rPr>
          <w:rFonts w:ascii="標楷體" w:eastAsia="標楷體" w:hAnsi="標楷體" w:hint="eastAsia"/>
          <w:b/>
          <w:sz w:val="28"/>
          <w:szCs w:val="28"/>
        </w:rPr>
        <w:t>：</w:t>
      </w:r>
      <w:r w:rsidRPr="005A55B4">
        <w:rPr>
          <w:rFonts w:ascii="標楷體" w:eastAsia="標楷體" w:hAnsi="標楷體" w:hint="eastAsia"/>
          <w:sz w:val="28"/>
          <w:szCs w:val="28"/>
        </w:rPr>
        <w:t>營運捷運交通設施，</w:t>
      </w:r>
      <w:r w:rsidRPr="00EB26D4">
        <w:rPr>
          <w:rFonts w:ascii="標楷體" w:eastAsia="標楷體" w:hAnsi="標楷體" w:hint="eastAsia"/>
          <w:sz w:val="28"/>
          <w:szCs w:val="28"/>
        </w:rPr>
        <w:t>提供</w:t>
      </w:r>
      <w:r w:rsidRPr="00531A73">
        <w:rPr>
          <w:rFonts w:ascii="標楷體" w:eastAsia="標楷體" w:hAnsi="標楷體" w:hint="eastAsia"/>
          <w:sz w:val="28"/>
          <w:szCs w:val="28"/>
        </w:rPr>
        <w:t>營運路線沿線通勤及觀光旅遊之大眾運輸</w:t>
      </w:r>
      <w:r w:rsidRPr="00EB26D4">
        <w:rPr>
          <w:rFonts w:ascii="標楷體" w:eastAsia="標楷體" w:hAnsi="標楷體" w:hint="eastAsia"/>
          <w:sz w:val="28"/>
          <w:szCs w:val="28"/>
        </w:rPr>
        <w:t>旅客</w:t>
      </w:r>
      <w:r w:rsidRPr="005A55B4">
        <w:rPr>
          <w:rFonts w:ascii="標楷體" w:eastAsia="標楷體" w:hAnsi="標楷體" w:hint="eastAsia"/>
          <w:sz w:val="28"/>
          <w:szCs w:val="28"/>
        </w:rPr>
        <w:t>安全可靠之捷運服務</w:t>
      </w:r>
      <w:r w:rsidRPr="00260E3B">
        <w:rPr>
          <w:rFonts w:ascii="標楷體" w:eastAsia="標楷體" w:hAnsi="標楷體" w:hint="eastAsia"/>
          <w:sz w:val="28"/>
          <w:szCs w:val="28"/>
        </w:rPr>
        <w:t>，並</w:t>
      </w:r>
      <w:r>
        <w:rPr>
          <w:rFonts w:ascii="標楷體" w:eastAsia="標楷體" w:hAnsi="標楷體" w:hint="eastAsia"/>
          <w:sz w:val="28"/>
          <w:szCs w:val="28"/>
        </w:rPr>
        <w:t>創新拓展附屬事業項目，開拓異業</w:t>
      </w:r>
      <w:r w:rsidRPr="00260E3B">
        <w:rPr>
          <w:rFonts w:ascii="標楷體" w:eastAsia="標楷體" w:hAnsi="標楷體" w:hint="eastAsia"/>
          <w:sz w:val="28"/>
          <w:szCs w:val="28"/>
        </w:rPr>
        <w:t>合作機會。</w:t>
      </w:r>
      <w:r w:rsidRPr="00EB26D4">
        <w:rPr>
          <w:rFonts w:ascii="標楷體" w:eastAsia="標楷體" w:hAnsi="標楷體" w:hint="eastAsia"/>
          <w:sz w:val="28"/>
          <w:szCs w:val="28"/>
        </w:rPr>
        <w:t>截至113年底止，已營運之捷運路網包含</w:t>
      </w:r>
      <w:r w:rsidRPr="00EB26D4">
        <w:rPr>
          <w:rFonts w:eastAsia="標楷體" w:hint="eastAsia"/>
          <w:bCs/>
          <w:spacing w:val="-2"/>
          <w:kern w:val="0"/>
          <w:sz w:val="28"/>
          <w:szCs w:val="28"/>
        </w:rPr>
        <w:t>環狀線第一階段及淡海、安坑輕軌等</w:t>
      </w:r>
      <w:r w:rsidRPr="00EB26D4">
        <w:rPr>
          <w:rFonts w:ascii="標楷體" w:eastAsia="標楷體" w:hAnsi="標楷體" w:hint="eastAsia"/>
          <w:bCs/>
          <w:spacing w:val="-2"/>
          <w:kern w:val="0"/>
          <w:sz w:val="28"/>
          <w:szCs w:val="28"/>
        </w:rPr>
        <w:t>3</w:t>
      </w:r>
      <w:r w:rsidRPr="00EB26D4">
        <w:rPr>
          <w:rFonts w:eastAsia="標楷體" w:hint="eastAsia"/>
          <w:bCs/>
          <w:spacing w:val="-2"/>
          <w:kern w:val="0"/>
          <w:sz w:val="28"/>
          <w:szCs w:val="28"/>
        </w:rPr>
        <w:t>條捷運路線</w:t>
      </w:r>
      <w:r w:rsidRPr="00EF18B7">
        <w:rPr>
          <w:rFonts w:ascii="標楷體" w:eastAsia="標楷體" w:hAnsi="標楷體" w:hint="eastAsia"/>
          <w:sz w:val="28"/>
          <w:szCs w:val="28"/>
        </w:rPr>
        <w:t>。</w:t>
      </w:r>
    </w:p>
    <w:p w14:paraId="5F68890C"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485E7BC2" w14:textId="3A3A815B" w:rsidR="00B64C93" w:rsidRPr="009B0ADE" w:rsidRDefault="00B64C93" w:rsidP="00ED58A6">
      <w:pPr>
        <w:overflowPunct w:val="0"/>
        <w:spacing w:line="510" w:lineRule="exact"/>
        <w:ind w:leftChars="168" w:left="1134" w:hangingChars="261" w:hanging="731"/>
        <w:jc w:val="both"/>
        <w:rPr>
          <w:rFonts w:ascii="標楷體" w:eastAsia="標楷體" w:hAnsi="標楷體"/>
          <w:spacing w:val="-2"/>
          <w:sz w:val="28"/>
          <w:szCs w:val="28"/>
        </w:rPr>
      </w:pPr>
      <w:r w:rsidRPr="005715D6">
        <w:rPr>
          <w:rFonts w:ascii="標楷體" w:eastAsia="標楷體" w:hAnsi="標楷體" w:hint="eastAsia"/>
          <w:bCs/>
          <w:color w:val="000000" w:themeColor="text1"/>
          <w:kern w:val="0"/>
          <w:sz w:val="28"/>
          <w:szCs w:val="28"/>
        </w:rPr>
        <w:t>（</w:t>
      </w:r>
      <w:r>
        <w:rPr>
          <w:rFonts w:ascii="標楷體" w:eastAsia="標楷體" w:hAnsi="標楷體"/>
          <w:bCs/>
          <w:color w:val="000000" w:themeColor="text1"/>
          <w:kern w:val="0"/>
          <w:sz w:val="28"/>
          <w:szCs w:val="28"/>
        </w:rPr>
        <w:t>1</w:t>
      </w:r>
      <w:r w:rsidRPr="005715D6">
        <w:rPr>
          <w:rFonts w:ascii="標楷體" w:eastAsia="標楷體" w:hAnsi="標楷體" w:hint="eastAsia"/>
          <w:bCs/>
          <w:color w:val="000000" w:themeColor="text1"/>
          <w:kern w:val="0"/>
          <w:sz w:val="28"/>
          <w:szCs w:val="28"/>
        </w:rPr>
        <w:t>）</w:t>
      </w:r>
      <w:proofErr w:type="gramStart"/>
      <w:r w:rsidRPr="005715D6">
        <w:rPr>
          <w:rFonts w:ascii="標楷體" w:eastAsia="標楷體" w:hAnsi="標楷體" w:hint="eastAsia"/>
          <w:bCs/>
          <w:color w:val="000000" w:themeColor="text1"/>
          <w:kern w:val="0"/>
          <w:sz w:val="28"/>
          <w:szCs w:val="28"/>
        </w:rPr>
        <w:t>委外</w:t>
      </w:r>
      <w:r w:rsidRPr="009B0ADE">
        <w:rPr>
          <w:rFonts w:eastAsia="標楷體" w:hint="eastAsia"/>
          <w:bCs/>
          <w:color w:val="000000" w:themeColor="text1"/>
          <w:kern w:val="0"/>
          <w:sz w:val="28"/>
          <w:szCs w:val="28"/>
        </w:rPr>
        <w:t>布建</w:t>
      </w:r>
      <w:proofErr w:type="gramEnd"/>
      <w:r w:rsidRPr="009B0ADE">
        <w:rPr>
          <w:rFonts w:eastAsia="標楷體" w:hint="eastAsia"/>
          <w:bCs/>
          <w:color w:val="000000" w:themeColor="text1"/>
          <w:kern w:val="0"/>
          <w:sz w:val="28"/>
          <w:szCs w:val="28"/>
        </w:rPr>
        <w:t>公有路外停車場電動機車電池交換站，</w:t>
      </w:r>
      <w:proofErr w:type="gramStart"/>
      <w:r w:rsidRPr="009B0ADE">
        <w:rPr>
          <w:rFonts w:eastAsia="標楷體" w:hint="eastAsia"/>
          <w:bCs/>
          <w:color w:val="000000" w:themeColor="text1"/>
          <w:kern w:val="0"/>
          <w:sz w:val="28"/>
          <w:szCs w:val="28"/>
        </w:rPr>
        <w:t>推動綠能運輸</w:t>
      </w:r>
      <w:proofErr w:type="gramEnd"/>
      <w:r w:rsidRPr="009B0ADE">
        <w:rPr>
          <w:rFonts w:eastAsia="標楷體" w:hint="eastAsia"/>
          <w:bCs/>
          <w:color w:val="000000" w:themeColor="text1"/>
          <w:kern w:val="0"/>
          <w:sz w:val="28"/>
          <w:szCs w:val="28"/>
        </w:rPr>
        <w:t>並提升停車場服務友善度，惟站址規劃及履約管理作業未盡周延，亟待檢討改善。</w:t>
      </w:r>
      <w:r w:rsidRPr="00EF18B7">
        <w:rPr>
          <w:rFonts w:ascii="標楷體" w:eastAsia="標楷體" w:hAnsi="標楷體" w:cstheme="minorBidi" w:hint="eastAsia"/>
          <w:bCs/>
          <w:kern w:val="0"/>
          <w:sz w:val="28"/>
          <w:szCs w:val="28"/>
        </w:rPr>
        <w:t>（詳乙－</w:t>
      </w:r>
      <w:r w:rsidR="00203BAA">
        <w:rPr>
          <w:rFonts w:ascii="標楷體" w:eastAsia="標楷體" w:hAnsi="標楷體" w:cstheme="minorBidi" w:hint="eastAsia"/>
          <w:bCs/>
          <w:kern w:val="0"/>
          <w:sz w:val="28"/>
          <w:szCs w:val="28"/>
        </w:rPr>
        <w:t>1</w:t>
      </w:r>
      <w:r w:rsidR="00203BAA">
        <w:rPr>
          <w:rFonts w:ascii="標楷體" w:eastAsia="標楷體" w:hAnsi="標楷體" w:cstheme="minorBidi"/>
          <w:bCs/>
          <w:kern w:val="0"/>
          <w:sz w:val="28"/>
          <w:szCs w:val="28"/>
        </w:rPr>
        <w:t>51</w:t>
      </w:r>
      <w:r w:rsidRPr="00EF18B7">
        <w:rPr>
          <w:rFonts w:ascii="標楷體" w:eastAsia="標楷體" w:hAnsi="標楷體" w:cstheme="minorBidi" w:hint="eastAsia"/>
          <w:bCs/>
          <w:kern w:val="0"/>
          <w:sz w:val="28"/>
          <w:szCs w:val="28"/>
        </w:rPr>
        <w:t>頁）</w:t>
      </w:r>
    </w:p>
    <w:p w14:paraId="6BBE989E" w14:textId="1119DEC1" w:rsidR="00B64C93" w:rsidRPr="009B0ADE" w:rsidRDefault="00B64C93" w:rsidP="00ED58A6">
      <w:pPr>
        <w:overflowPunct w:val="0"/>
        <w:spacing w:line="510" w:lineRule="exact"/>
        <w:ind w:leftChars="167" w:left="1118" w:hangingChars="256" w:hanging="717"/>
        <w:jc w:val="both"/>
        <w:rPr>
          <w:rFonts w:ascii="標楷體" w:eastAsia="標楷體" w:hAnsi="標楷體"/>
          <w:sz w:val="28"/>
          <w:szCs w:val="28"/>
        </w:rPr>
      </w:pPr>
      <w:r w:rsidRPr="005715D6">
        <w:rPr>
          <w:rFonts w:ascii="標楷體" w:eastAsia="標楷體" w:hAnsi="標楷體" w:hint="eastAsia"/>
          <w:bCs/>
          <w:color w:val="000000" w:themeColor="text1"/>
          <w:kern w:val="0"/>
          <w:sz w:val="28"/>
          <w:szCs w:val="28"/>
        </w:rPr>
        <w:t>（</w:t>
      </w:r>
      <w:r>
        <w:rPr>
          <w:rFonts w:ascii="標楷體" w:eastAsia="標楷體" w:hAnsi="標楷體"/>
          <w:bCs/>
          <w:color w:val="000000" w:themeColor="text1"/>
          <w:kern w:val="0"/>
          <w:sz w:val="28"/>
          <w:szCs w:val="28"/>
        </w:rPr>
        <w:t>2</w:t>
      </w:r>
      <w:r w:rsidRPr="005715D6">
        <w:rPr>
          <w:rFonts w:ascii="標楷體" w:eastAsia="標楷體" w:hAnsi="標楷體" w:hint="eastAsia"/>
          <w:bCs/>
          <w:color w:val="000000" w:themeColor="text1"/>
          <w:kern w:val="0"/>
          <w:sz w:val="28"/>
          <w:szCs w:val="28"/>
        </w:rPr>
        <w:t>）</w:t>
      </w:r>
      <w:r w:rsidRPr="009B0ADE">
        <w:rPr>
          <w:rFonts w:eastAsia="標楷體" w:hint="eastAsia"/>
          <w:bCs/>
          <w:color w:val="000000" w:themeColor="text1"/>
          <w:kern w:val="0"/>
          <w:sz w:val="28"/>
          <w:szCs w:val="28"/>
        </w:rPr>
        <w:t>持續辦理市區公車營運虧損補貼及營運服務品質評鑑作業，改善公車營運環境並促使業者提升服務品質，惟違規處分及審核作業未盡周延，且評鑑項目未含</w:t>
      </w:r>
      <w:proofErr w:type="gramStart"/>
      <w:r w:rsidRPr="009B0ADE">
        <w:rPr>
          <w:rFonts w:eastAsia="標楷體" w:hint="eastAsia"/>
          <w:bCs/>
          <w:color w:val="000000" w:themeColor="text1"/>
          <w:kern w:val="0"/>
          <w:sz w:val="28"/>
          <w:szCs w:val="28"/>
        </w:rPr>
        <w:t>括</w:t>
      </w:r>
      <w:proofErr w:type="gramEnd"/>
      <w:r w:rsidRPr="009B0ADE">
        <w:rPr>
          <w:rFonts w:eastAsia="標楷體" w:hint="eastAsia"/>
          <w:bCs/>
          <w:color w:val="000000" w:themeColor="text1"/>
          <w:kern w:val="0"/>
          <w:sz w:val="28"/>
          <w:szCs w:val="28"/>
        </w:rPr>
        <w:t>勞工權益保障相關具體指標，亟待</w:t>
      </w:r>
      <w:proofErr w:type="gramStart"/>
      <w:r w:rsidRPr="009B0ADE">
        <w:rPr>
          <w:rFonts w:eastAsia="標楷體" w:hint="eastAsia"/>
          <w:bCs/>
          <w:color w:val="000000" w:themeColor="text1"/>
          <w:kern w:val="0"/>
          <w:sz w:val="28"/>
          <w:szCs w:val="28"/>
        </w:rPr>
        <w:t>研</w:t>
      </w:r>
      <w:proofErr w:type="gramEnd"/>
      <w:r w:rsidRPr="009B0ADE">
        <w:rPr>
          <w:rFonts w:eastAsia="標楷體" w:hint="eastAsia"/>
          <w:bCs/>
          <w:color w:val="000000" w:themeColor="text1"/>
          <w:kern w:val="0"/>
          <w:sz w:val="28"/>
          <w:szCs w:val="28"/>
        </w:rPr>
        <w:t>謀改善。</w:t>
      </w:r>
      <w:r w:rsidRPr="00EF18B7">
        <w:rPr>
          <w:rFonts w:ascii="標楷體" w:eastAsia="標楷體" w:hAnsi="標楷體" w:cstheme="minorBidi" w:hint="eastAsia"/>
          <w:bCs/>
          <w:kern w:val="0"/>
          <w:sz w:val="28"/>
          <w:szCs w:val="28"/>
        </w:rPr>
        <w:t>（詳乙－</w:t>
      </w:r>
      <w:r w:rsidR="00203BAA">
        <w:rPr>
          <w:rFonts w:ascii="標楷體" w:eastAsia="標楷體" w:hAnsi="標楷體" w:cstheme="minorBidi" w:hint="eastAsia"/>
          <w:bCs/>
          <w:kern w:val="0"/>
          <w:sz w:val="28"/>
          <w:szCs w:val="28"/>
        </w:rPr>
        <w:t>1</w:t>
      </w:r>
      <w:r w:rsidR="00203BAA">
        <w:rPr>
          <w:rFonts w:ascii="標楷體" w:eastAsia="標楷體" w:hAnsi="標楷體" w:cstheme="minorBidi"/>
          <w:bCs/>
          <w:kern w:val="0"/>
          <w:sz w:val="28"/>
          <w:szCs w:val="28"/>
        </w:rPr>
        <w:t>54</w:t>
      </w:r>
      <w:r w:rsidRPr="00EF18B7">
        <w:rPr>
          <w:rFonts w:ascii="標楷體" w:eastAsia="標楷體" w:hAnsi="標楷體" w:cstheme="minorBidi" w:hint="eastAsia"/>
          <w:bCs/>
          <w:kern w:val="0"/>
          <w:sz w:val="28"/>
          <w:szCs w:val="28"/>
        </w:rPr>
        <w:t>頁）</w:t>
      </w:r>
    </w:p>
    <w:p w14:paraId="09F1C8C2" w14:textId="165325B0" w:rsidR="00B64C93" w:rsidRPr="009B0ADE" w:rsidRDefault="00B64C93" w:rsidP="00ED58A6">
      <w:pPr>
        <w:overflowPunct w:val="0"/>
        <w:spacing w:line="510" w:lineRule="exact"/>
        <w:ind w:leftChars="168" w:left="1134" w:hangingChars="261" w:hanging="731"/>
        <w:jc w:val="both"/>
        <w:rPr>
          <w:rFonts w:ascii="標楷體" w:eastAsia="標楷體" w:hAnsi="標楷體"/>
          <w:spacing w:val="-2"/>
          <w:sz w:val="28"/>
          <w:szCs w:val="28"/>
        </w:rPr>
      </w:pPr>
      <w:r w:rsidRPr="005715D6">
        <w:rPr>
          <w:rFonts w:ascii="標楷體" w:eastAsia="標楷體" w:hAnsi="標楷體" w:hint="eastAsia"/>
          <w:bCs/>
          <w:color w:val="000000" w:themeColor="text1"/>
          <w:kern w:val="0"/>
          <w:sz w:val="28"/>
          <w:szCs w:val="28"/>
        </w:rPr>
        <w:t>（3）新</w:t>
      </w:r>
      <w:r w:rsidRPr="009B0ADE">
        <w:rPr>
          <w:rFonts w:eastAsia="標楷體" w:hint="eastAsia"/>
          <w:bCs/>
          <w:color w:val="000000" w:themeColor="text1"/>
          <w:kern w:val="0"/>
          <w:sz w:val="28"/>
          <w:szCs w:val="28"/>
        </w:rPr>
        <w:t>北捷運公司持續創新及開拓附屬事業收益財源，惟未通盤檢視可供利用之餘</w:t>
      </w:r>
      <w:proofErr w:type="gramStart"/>
      <w:r w:rsidRPr="009B0ADE">
        <w:rPr>
          <w:rFonts w:eastAsia="標楷體" w:hint="eastAsia"/>
          <w:bCs/>
          <w:color w:val="000000" w:themeColor="text1"/>
          <w:kern w:val="0"/>
          <w:sz w:val="28"/>
          <w:szCs w:val="28"/>
        </w:rPr>
        <w:t>裕</w:t>
      </w:r>
      <w:proofErr w:type="gramEnd"/>
      <w:r w:rsidRPr="009B0ADE">
        <w:rPr>
          <w:rFonts w:eastAsia="標楷體" w:hint="eastAsia"/>
          <w:bCs/>
          <w:color w:val="000000" w:themeColor="text1"/>
          <w:kern w:val="0"/>
          <w:sz w:val="28"/>
          <w:szCs w:val="28"/>
        </w:rPr>
        <w:t>空間並</w:t>
      </w:r>
      <w:proofErr w:type="gramStart"/>
      <w:r w:rsidRPr="009B0ADE">
        <w:rPr>
          <w:rFonts w:eastAsia="標楷體" w:hint="eastAsia"/>
          <w:bCs/>
          <w:color w:val="000000" w:themeColor="text1"/>
          <w:kern w:val="0"/>
          <w:sz w:val="28"/>
          <w:szCs w:val="28"/>
        </w:rPr>
        <w:t>研</w:t>
      </w:r>
      <w:proofErr w:type="gramEnd"/>
      <w:r w:rsidRPr="009B0ADE">
        <w:rPr>
          <w:rFonts w:eastAsia="標楷體" w:hint="eastAsia"/>
          <w:bCs/>
          <w:color w:val="000000" w:themeColor="text1"/>
          <w:kern w:val="0"/>
          <w:sz w:val="28"/>
          <w:szCs w:val="28"/>
        </w:rPr>
        <w:t>擬活化運用措施，且高</w:t>
      </w:r>
      <w:proofErr w:type="gramStart"/>
      <w:r w:rsidRPr="009B0ADE">
        <w:rPr>
          <w:rFonts w:eastAsia="標楷體" w:hint="eastAsia"/>
          <w:bCs/>
          <w:color w:val="000000" w:themeColor="text1"/>
          <w:kern w:val="0"/>
          <w:sz w:val="28"/>
          <w:szCs w:val="28"/>
        </w:rPr>
        <w:t>架墩柱</w:t>
      </w:r>
      <w:proofErr w:type="gramEnd"/>
      <w:r w:rsidRPr="009B0ADE">
        <w:rPr>
          <w:rFonts w:eastAsia="標楷體" w:hint="eastAsia"/>
          <w:bCs/>
          <w:color w:val="000000" w:themeColor="text1"/>
          <w:kern w:val="0"/>
          <w:sz w:val="28"/>
          <w:szCs w:val="28"/>
        </w:rPr>
        <w:t>及車廂廣告標租、捷運周邊紀念商品販售情形未如預期等情事，亟待</w:t>
      </w:r>
      <w:proofErr w:type="gramStart"/>
      <w:r>
        <w:rPr>
          <w:rFonts w:eastAsia="標楷體" w:hint="eastAsia"/>
          <w:bCs/>
          <w:color w:val="000000" w:themeColor="text1"/>
          <w:kern w:val="0"/>
          <w:sz w:val="28"/>
          <w:szCs w:val="28"/>
        </w:rPr>
        <w:t>研</w:t>
      </w:r>
      <w:r w:rsidRPr="009B0ADE">
        <w:rPr>
          <w:rFonts w:eastAsia="標楷體" w:hint="eastAsia"/>
          <w:bCs/>
          <w:color w:val="000000" w:themeColor="text1"/>
          <w:kern w:val="0"/>
          <w:sz w:val="28"/>
          <w:szCs w:val="28"/>
        </w:rPr>
        <w:t>謀善策</w:t>
      </w:r>
      <w:r>
        <w:rPr>
          <w:rFonts w:eastAsia="標楷體" w:hint="eastAsia"/>
          <w:bCs/>
          <w:color w:val="000000" w:themeColor="text1"/>
          <w:kern w:val="0"/>
          <w:sz w:val="28"/>
          <w:szCs w:val="28"/>
        </w:rPr>
        <w:t>妥處</w:t>
      </w:r>
      <w:proofErr w:type="gramEnd"/>
      <w:r w:rsidRPr="009B0ADE">
        <w:rPr>
          <w:rFonts w:eastAsia="標楷體" w:hint="eastAsia"/>
          <w:bCs/>
          <w:color w:val="000000" w:themeColor="text1"/>
          <w:kern w:val="0"/>
          <w:sz w:val="28"/>
          <w:szCs w:val="28"/>
        </w:rPr>
        <w:t>。</w:t>
      </w:r>
      <w:r w:rsidRPr="00EF18B7">
        <w:rPr>
          <w:rFonts w:ascii="標楷體" w:eastAsia="標楷體" w:hAnsi="標楷體" w:cstheme="minorBidi" w:hint="eastAsia"/>
          <w:bCs/>
          <w:kern w:val="0"/>
          <w:sz w:val="28"/>
          <w:szCs w:val="28"/>
        </w:rPr>
        <w:t>（詳乙－</w:t>
      </w:r>
      <w:r w:rsidR="008A7590">
        <w:rPr>
          <w:rFonts w:ascii="標楷體" w:eastAsia="標楷體" w:hAnsi="標楷體" w:cstheme="minorBidi" w:hint="eastAsia"/>
          <w:bCs/>
          <w:kern w:val="0"/>
          <w:sz w:val="28"/>
          <w:szCs w:val="28"/>
        </w:rPr>
        <w:t>1</w:t>
      </w:r>
      <w:r w:rsidR="008A7590">
        <w:rPr>
          <w:rFonts w:ascii="標楷體" w:eastAsia="標楷體" w:hAnsi="標楷體" w:cstheme="minorBidi"/>
          <w:bCs/>
          <w:kern w:val="0"/>
          <w:sz w:val="28"/>
          <w:szCs w:val="28"/>
        </w:rPr>
        <w:t>95</w:t>
      </w:r>
      <w:r w:rsidRPr="00EF18B7">
        <w:rPr>
          <w:rFonts w:ascii="標楷體" w:eastAsia="標楷體" w:hAnsi="標楷體" w:cstheme="minorBidi" w:hint="eastAsia"/>
          <w:bCs/>
          <w:kern w:val="0"/>
          <w:sz w:val="28"/>
          <w:szCs w:val="28"/>
        </w:rPr>
        <w:t>頁）</w:t>
      </w:r>
    </w:p>
    <w:p w14:paraId="1BAF688F" w14:textId="77777777" w:rsidR="00B64C93" w:rsidRPr="00EF18B7" w:rsidRDefault="00B64C93" w:rsidP="00B64C93">
      <w:pPr>
        <w:spacing w:line="400" w:lineRule="exact"/>
        <w:ind w:leftChars="163" w:left="811" w:hangingChars="150" w:hanging="420"/>
        <w:jc w:val="both"/>
        <w:rPr>
          <w:rFonts w:ascii="標楷體" w:eastAsia="標楷體" w:hAnsi="標楷體"/>
          <w:sz w:val="28"/>
          <w:szCs w:val="28"/>
        </w:rPr>
      </w:pPr>
      <w:r w:rsidRPr="00EF18B7">
        <w:rPr>
          <w:rFonts w:ascii="標楷體" w:eastAsia="標楷體" w:hAnsi="標楷體" w:hint="eastAsia"/>
          <w:b/>
          <w:noProof/>
          <w:sz w:val="28"/>
          <w:szCs w:val="28"/>
        </w:rPr>
        <w:drawing>
          <wp:anchor distT="0" distB="0" distL="114300" distR="114300" simplePos="0" relativeHeight="251687936" behindDoc="0" locked="0" layoutInCell="1" allowOverlap="1" wp14:anchorId="6278EAC6" wp14:editId="53D38931">
            <wp:simplePos x="0" y="0"/>
            <wp:positionH relativeFrom="column">
              <wp:posOffset>1356995</wp:posOffset>
            </wp:positionH>
            <wp:positionV relativeFrom="paragraph">
              <wp:posOffset>155253</wp:posOffset>
            </wp:positionV>
            <wp:extent cx="734695" cy="587375"/>
            <wp:effectExtent l="0" t="0" r="8255" b="3175"/>
            <wp:wrapSquare wrapText="bothSides"/>
            <wp:docPr id="606" name="圖片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北市政府勞工局.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34695" cy="587375"/>
                    </a:xfrm>
                    <a:prstGeom prst="rect">
                      <a:avLst/>
                    </a:prstGeom>
                  </pic:spPr>
                </pic:pic>
              </a:graphicData>
            </a:graphic>
            <wp14:sizeRelH relativeFrom="page">
              <wp14:pctWidth>0</wp14:pctWidth>
            </wp14:sizeRelH>
            <wp14:sizeRelV relativeFrom="page">
              <wp14:pctHeight>0</wp14:pctHeight>
            </wp14:sizeRelV>
          </wp:anchor>
        </w:drawing>
      </w:r>
    </w:p>
    <w:p w14:paraId="334B04A0" w14:textId="77777777" w:rsidR="00B64C93" w:rsidRPr="00EF18B7" w:rsidRDefault="00B64C93" w:rsidP="00B64C93">
      <w:pPr>
        <w:spacing w:line="462" w:lineRule="exact"/>
        <w:rPr>
          <w:rFonts w:ascii="標楷體" w:eastAsia="標楷體" w:hAnsi="標楷體"/>
          <w:b/>
          <w:sz w:val="32"/>
          <w:szCs w:val="32"/>
        </w:rPr>
      </w:pP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十六）</w:t>
      </w:r>
      <w:r w:rsidRPr="00EF18B7">
        <w:rPr>
          <w:rFonts w:ascii="標楷體" w:eastAsia="標楷體" w:hAnsi="標楷體" w:hint="eastAsia"/>
          <w:b/>
          <w:sz w:val="32"/>
          <w:szCs w:val="32"/>
        </w:rPr>
        <w:t>勞動</w:t>
      </w:r>
    </w:p>
    <w:p w14:paraId="5FFD3D53" w14:textId="77777777" w:rsidR="00B64C93" w:rsidRPr="00EF18B7" w:rsidRDefault="00B64C93" w:rsidP="00B64C93">
      <w:pPr>
        <w:spacing w:line="340" w:lineRule="exact"/>
        <w:ind w:left="113"/>
        <w:jc w:val="both"/>
        <w:rPr>
          <w:rFonts w:ascii="標楷體" w:eastAsia="標楷體" w:hAnsi="標楷體"/>
          <w:sz w:val="28"/>
          <w:szCs w:val="28"/>
        </w:rPr>
      </w:pPr>
    </w:p>
    <w:p w14:paraId="112672C5"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0B0DAC56" w14:textId="77777777" w:rsidR="00B64C93" w:rsidRPr="00F27CF7" w:rsidRDefault="00B64C93" w:rsidP="00ED58A6">
      <w:pPr>
        <w:overflowPunct w:val="0"/>
        <w:spacing w:line="510" w:lineRule="exact"/>
        <w:ind w:leftChars="168" w:left="1135" w:hangingChars="261" w:hanging="732"/>
        <w:jc w:val="both"/>
        <w:rPr>
          <w:rFonts w:ascii="標楷體" w:eastAsia="標楷體" w:hAnsi="標楷體"/>
          <w:kern w:val="0"/>
          <w:sz w:val="28"/>
          <w:szCs w:val="28"/>
        </w:rPr>
      </w:pPr>
      <w:r w:rsidRPr="00AC61B0">
        <w:rPr>
          <w:rFonts w:ascii="標楷體" w:eastAsia="標楷體" w:hAnsi="標楷體" w:hint="eastAsia"/>
          <w:b/>
          <w:kern w:val="0"/>
          <w:sz w:val="28"/>
          <w:szCs w:val="28"/>
        </w:rPr>
        <w:t>（</w:t>
      </w:r>
      <w:r>
        <w:rPr>
          <w:rFonts w:ascii="標楷體" w:eastAsia="標楷體" w:hAnsi="標楷體" w:hint="eastAsia"/>
          <w:b/>
          <w:kern w:val="0"/>
          <w:sz w:val="28"/>
          <w:szCs w:val="28"/>
        </w:rPr>
        <w:t>1</w:t>
      </w:r>
      <w:r w:rsidRPr="00AC61B0">
        <w:rPr>
          <w:rFonts w:ascii="標楷體" w:eastAsia="標楷體" w:hAnsi="標楷體" w:hint="eastAsia"/>
          <w:b/>
          <w:kern w:val="0"/>
          <w:sz w:val="28"/>
          <w:szCs w:val="28"/>
        </w:rPr>
        <w:t>）</w:t>
      </w:r>
      <w:r>
        <w:rPr>
          <w:rFonts w:ascii="標楷體" w:eastAsia="標楷體" w:hAnsi="標楷體" w:hint="eastAsia"/>
          <w:b/>
          <w:sz w:val="28"/>
          <w:szCs w:val="28"/>
          <w:lang w:eastAsia="zh-HK"/>
        </w:rPr>
        <w:t>建置</w:t>
      </w:r>
      <w:r w:rsidRPr="007F7EDA">
        <w:rPr>
          <w:rFonts w:ascii="標楷體" w:eastAsia="標楷體" w:hAnsi="標楷體" w:hint="eastAsia"/>
          <w:b/>
          <w:kern w:val="0"/>
          <w:sz w:val="28"/>
          <w:szCs w:val="28"/>
        </w:rPr>
        <w:t>多元</w:t>
      </w:r>
      <w:r>
        <w:rPr>
          <w:rFonts w:ascii="標楷體" w:eastAsia="標楷體" w:hAnsi="標楷體" w:hint="eastAsia"/>
          <w:b/>
          <w:sz w:val="28"/>
          <w:szCs w:val="28"/>
          <w:lang w:eastAsia="zh-HK"/>
        </w:rPr>
        <w:t>就業體制</w:t>
      </w:r>
      <w:r w:rsidRPr="00394A51">
        <w:rPr>
          <w:rFonts w:ascii="標楷體" w:eastAsia="標楷體" w:hAnsi="標楷體" w:hint="eastAsia"/>
          <w:b/>
          <w:kern w:val="0"/>
          <w:sz w:val="28"/>
          <w:szCs w:val="28"/>
        </w:rPr>
        <w:t>：</w:t>
      </w:r>
      <w:r w:rsidRPr="00DB0A0F">
        <w:rPr>
          <w:rFonts w:ascii="標楷體" w:eastAsia="標楷體" w:hAnsi="標楷體"/>
          <w:kern w:val="0"/>
          <w:sz w:val="28"/>
          <w:szCs w:val="28"/>
        </w:rPr>
        <w:t>為協助更多身心障礙者進入職場，針對</w:t>
      </w:r>
      <w:r>
        <w:rPr>
          <w:rFonts w:ascii="標楷體" w:eastAsia="標楷體" w:hAnsi="標楷體" w:hint="eastAsia"/>
          <w:kern w:val="0"/>
          <w:sz w:val="28"/>
          <w:szCs w:val="28"/>
        </w:rPr>
        <w:t>須</w:t>
      </w:r>
      <w:r w:rsidRPr="00DB0A0F">
        <w:rPr>
          <w:rFonts w:ascii="標楷體" w:eastAsia="標楷體" w:hAnsi="標楷體"/>
          <w:kern w:val="0"/>
          <w:sz w:val="28"/>
          <w:szCs w:val="28"/>
        </w:rPr>
        <w:t>加強就業技能，或具就業意願但工作知能及就業能力尚無法進入一般就業市場</w:t>
      </w:r>
      <w:r>
        <w:rPr>
          <w:rFonts w:ascii="標楷體" w:eastAsia="標楷體" w:hAnsi="標楷體" w:hint="eastAsia"/>
          <w:kern w:val="0"/>
          <w:sz w:val="28"/>
          <w:szCs w:val="28"/>
        </w:rPr>
        <w:t>之</w:t>
      </w:r>
      <w:r w:rsidRPr="00DB0A0F">
        <w:rPr>
          <w:rFonts w:ascii="標楷體" w:eastAsia="標楷體" w:hAnsi="標楷體"/>
          <w:kern w:val="0"/>
          <w:sz w:val="28"/>
          <w:szCs w:val="28"/>
        </w:rPr>
        <w:t>身障者，提供職業訓練或支持性、庇護性等就業服務，以提升其就業、轉業技能及獲得適性之就業協助</w:t>
      </w:r>
      <w:r>
        <w:rPr>
          <w:rFonts w:ascii="標楷體" w:eastAsia="標楷體" w:hAnsi="標楷體" w:hint="eastAsia"/>
          <w:kern w:val="0"/>
          <w:sz w:val="28"/>
          <w:szCs w:val="28"/>
        </w:rPr>
        <w:t>。</w:t>
      </w:r>
    </w:p>
    <w:p w14:paraId="26991EA2" w14:textId="77777777" w:rsidR="00B64C93" w:rsidRDefault="00B64C93" w:rsidP="0044452B">
      <w:pPr>
        <w:overflowPunct w:val="0"/>
        <w:spacing w:line="510" w:lineRule="exact"/>
        <w:ind w:leftChars="168" w:left="1121" w:hangingChars="256" w:hanging="718"/>
        <w:jc w:val="both"/>
        <w:rPr>
          <w:rFonts w:ascii="標楷體" w:eastAsia="標楷體" w:hAnsi="標楷體"/>
          <w:kern w:val="0"/>
          <w:sz w:val="28"/>
          <w:szCs w:val="28"/>
        </w:rPr>
      </w:pPr>
      <w:r w:rsidRPr="002F19F4">
        <w:rPr>
          <w:rFonts w:ascii="標楷體" w:eastAsia="標楷體" w:hAnsi="標楷體" w:hint="eastAsia"/>
          <w:b/>
          <w:kern w:val="0"/>
          <w:sz w:val="28"/>
          <w:szCs w:val="28"/>
        </w:rPr>
        <w:lastRenderedPageBreak/>
        <w:t>（2）</w:t>
      </w:r>
      <w:r>
        <w:rPr>
          <w:rFonts w:ascii="標楷體" w:eastAsia="標楷體" w:hAnsi="標楷體" w:hint="eastAsia"/>
          <w:b/>
          <w:sz w:val="28"/>
          <w:szCs w:val="28"/>
          <w:lang w:eastAsia="zh-HK"/>
        </w:rPr>
        <w:t>建構安全</w:t>
      </w:r>
      <w:r w:rsidRPr="007F7EDA">
        <w:rPr>
          <w:rFonts w:ascii="標楷體" w:eastAsia="標楷體" w:hAnsi="標楷體" w:hint="eastAsia"/>
          <w:b/>
          <w:kern w:val="0"/>
          <w:sz w:val="28"/>
          <w:szCs w:val="28"/>
        </w:rPr>
        <w:t>友善</w:t>
      </w:r>
      <w:r>
        <w:rPr>
          <w:rFonts w:ascii="標楷體" w:eastAsia="標楷體" w:hAnsi="標楷體" w:hint="eastAsia"/>
          <w:b/>
          <w:sz w:val="28"/>
          <w:szCs w:val="28"/>
          <w:lang w:eastAsia="zh-HK"/>
        </w:rPr>
        <w:t>職場</w:t>
      </w:r>
      <w:r w:rsidRPr="002F19F4">
        <w:rPr>
          <w:rFonts w:ascii="標楷體" w:eastAsia="標楷體" w:hAnsi="標楷體" w:hint="eastAsia"/>
          <w:b/>
          <w:kern w:val="0"/>
          <w:sz w:val="28"/>
          <w:szCs w:val="28"/>
        </w:rPr>
        <w:t>：</w:t>
      </w:r>
      <w:r w:rsidRPr="00F27CF7">
        <w:rPr>
          <w:rFonts w:ascii="標楷體" w:eastAsia="標楷體" w:hAnsi="標楷體"/>
          <w:kern w:val="0"/>
          <w:sz w:val="28"/>
          <w:szCs w:val="28"/>
        </w:rPr>
        <w:t>為健全勞動環境</w:t>
      </w:r>
      <w:r>
        <w:rPr>
          <w:rFonts w:ascii="標楷體" w:eastAsia="標楷體" w:hAnsi="標楷體" w:hint="eastAsia"/>
          <w:kern w:val="0"/>
          <w:sz w:val="28"/>
          <w:szCs w:val="28"/>
        </w:rPr>
        <w:t>，</w:t>
      </w:r>
      <w:r w:rsidRPr="0020667A">
        <w:rPr>
          <w:rFonts w:ascii="標楷體" w:eastAsia="標楷體" w:hAnsi="標楷體"/>
          <w:kern w:val="0"/>
          <w:sz w:val="28"/>
          <w:szCs w:val="28"/>
        </w:rPr>
        <w:t>依據勞動部補助地方政府辦理督促事業單位遵守勞動條件法令計畫，聘用勞動條件檢查專業人力，透過實施檢查方式，擴大勞動檢查量能，督促雇主改善勞動條件，以維護勞工權益</w:t>
      </w:r>
      <w:r>
        <w:rPr>
          <w:rFonts w:ascii="標楷體" w:eastAsia="標楷體" w:hAnsi="標楷體" w:hint="eastAsia"/>
          <w:kern w:val="0"/>
          <w:sz w:val="28"/>
          <w:szCs w:val="28"/>
        </w:rPr>
        <w:t>。</w:t>
      </w:r>
      <w:proofErr w:type="gramStart"/>
      <w:r w:rsidRPr="00F27CF7">
        <w:rPr>
          <w:rFonts w:ascii="標楷體" w:eastAsia="標楷體" w:hAnsi="標楷體"/>
          <w:kern w:val="0"/>
          <w:sz w:val="28"/>
          <w:szCs w:val="28"/>
        </w:rPr>
        <w:t>113</w:t>
      </w:r>
      <w:proofErr w:type="gramEnd"/>
      <w:r w:rsidRPr="00F27CF7">
        <w:rPr>
          <w:rFonts w:ascii="標楷體" w:eastAsia="標楷體" w:hAnsi="標楷體"/>
          <w:kern w:val="0"/>
          <w:sz w:val="28"/>
          <w:szCs w:val="28"/>
        </w:rPr>
        <w:t>年度預計執行6,480場勞動條件檢查，實際執行8,550場</w:t>
      </w:r>
      <w:r w:rsidRPr="00394A51">
        <w:rPr>
          <w:rFonts w:ascii="標楷體" w:eastAsia="標楷體" w:hAnsi="標楷體" w:hint="eastAsia"/>
          <w:kern w:val="0"/>
          <w:sz w:val="28"/>
          <w:szCs w:val="28"/>
        </w:rPr>
        <w:t>。</w:t>
      </w:r>
    </w:p>
    <w:p w14:paraId="5B38F9F4" w14:textId="77777777" w:rsidR="00B64C93" w:rsidRPr="002B730F" w:rsidRDefault="00B64C93" w:rsidP="00326A56">
      <w:pPr>
        <w:overflowPunct w:val="0"/>
        <w:spacing w:line="520" w:lineRule="exact"/>
        <w:ind w:leftChars="168" w:left="1106" w:hangingChars="251" w:hanging="703"/>
        <w:jc w:val="both"/>
        <w:rPr>
          <w:rFonts w:ascii="標楷體" w:eastAsia="標楷體" w:hAnsi="標楷體"/>
          <w:kern w:val="0"/>
          <w:sz w:val="28"/>
          <w:szCs w:val="28"/>
        </w:rPr>
      </w:pPr>
      <w:r w:rsidRPr="002F19F4">
        <w:rPr>
          <w:rFonts w:ascii="標楷體" w:eastAsia="標楷體" w:hAnsi="標楷體" w:hint="eastAsia"/>
          <w:b/>
          <w:kern w:val="0"/>
          <w:sz w:val="28"/>
          <w:szCs w:val="28"/>
        </w:rPr>
        <w:t>（3）</w:t>
      </w:r>
      <w:r w:rsidRPr="002B730F">
        <w:rPr>
          <w:rFonts w:ascii="標楷體" w:eastAsia="標楷體" w:hAnsi="標楷體"/>
          <w:b/>
          <w:kern w:val="0"/>
          <w:sz w:val="28"/>
          <w:szCs w:val="28"/>
        </w:rPr>
        <w:t>提升優質</w:t>
      </w:r>
      <w:r w:rsidRPr="00D55B2C">
        <w:rPr>
          <w:rFonts w:ascii="標楷體" w:eastAsia="標楷體" w:hAnsi="標楷體" w:cstheme="minorBidi"/>
          <w:b/>
          <w:kern w:val="0"/>
          <w:sz w:val="28"/>
          <w:szCs w:val="28"/>
        </w:rPr>
        <w:t>勞動</w:t>
      </w:r>
      <w:r w:rsidRPr="002B730F">
        <w:rPr>
          <w:rFonts w:ascii="標楷體" w:eastAsia="標楷體" w:hAnsi="標楷體"/>
          <w:b/>
          <w:kern w:val="0"/>
          <w:sz w:val="28"/>
          <w:szCs w:val="28"/>
        </w:rPr>
        <w:t>職能</w:t>
      </w:r>
      <w:r w:rsidRPr="002F19F4">
        <w:rPr>
          <w:rFonts w:ascii="標楷體" w:eastAsia="標楷體" w:hAnsi="標楷體" w:hint="eastAsia"/>
          <w:b/>
          <w:kern w:val="0"/>
          <w:sz w:val="28"/>
          <w:szCs w:val="28"/>
        </w:rPr>
        <w:t>：</w:t>
      </w:r>
      <w:r w:rsidRPr="00856D16">
        <w:rPr>
          <w:rFonts w:ascii="標楷體" w:eastAsia="標楷體" w:hAnsi="標楷體"/>
          <w:kern w:val="0"/>
          <w:sz w:val="28"/>
          <w:szCs w:val="28"/>
        </w:rPr>
        <w:t>為落實市政府照顧勞動權益之政策，</w:t>
      </w:r>
      <w:r>
        <w:rPr>
          <w:rFonts w:ascii="標楷體" w:eastAsia="標楷體" w:hAnsi="標楷體" w:hint="eastAsia"/>
          <w:kern w:val="0"/>
          <w:sz w:val="28"/>
          <w:szCs w:val="28"/>
        </w:rPr>
        <w:t>已</w:t>
      </w:r>
      <w:r w:rsidRPr="00856D16">
        <w:rPr>
          <w:rFonts w:ascii="標楷體" w:eastAsia="標楷體" w:hAnsi="標楷體"/>
          <w:kern w:val="0"/>
          <w:sz w:val="28"/>
          <w:szCs w:val="28"/>
        </w:rPr>
        <w:t>補助開辦11</w:t>
      </w:r>
      <w:r>
        <w:rPr>
          <w:rFonts w:ascii="標楷體" w:eastAsia="標楷體" w:hAnsi="標楷體" w:hint="eastAsia"/>
          <w:kern w:val="0"/>
          <w:sz w:val="28"/>
          <w:szCs w:val="28"/>
        </w:rPr>
        <w:t>項</w:t>
      </w:r>
      <w:r w:rsidRPr="00856D16">
        <w:rPr>
          <w:rFonts w:ascii="標楷體" w:eastAsia="標楷體" w:hAnsi="標楷體"/>
          <w:kern w:val="0"/>
          <w:sz w:val="28"/>
          <w:szCs w:val="28"/>
        </w:rPr>
        <w:t>服務，期使勞工能在本市安心就業</w:t>
      </w:r>
      <w:r>
        <w:rPr>
          <w:rFonts w:ascii="標楷體" w:eastAsia="標楷體" w:hAnsi="標楷體" w:hint="eastAsia"/>
          <w:kern w:val="0"/>
          <w:sz w:val="28"/>
          <w:szCs w:val="28"/>
        </w:rPr>
        <w:t>。</w:t>
      </w:r>
      <w:proofErr w:type="gramStart"/>
      <w:r w:rsidRPr="00481E37">
        <w:rPr>
          <w:rFonts w:ascii="標楷體" w:eastAsia="標楷體" w:hAnsi="標楷體"/>
          <w:kern w:val="0"/>
          <w:sz w:val="28"/>
          <w:szCs w:val="28"/>
        </w:rPr>
        <w:t>113</w:t>
      </w:r>
      <w:proofErr w:type="gramEnd"/>
      <w:r w:rsidRPr="00481E37">
        <w:rPr>
          <w:rFonts w:ascii="標楷體" w:eastAsia="標楷體" w:hAnsi="標楷體"/>
          <w:kern w:val="0"/>
          <w:sz w:val="28"/>
          <w:szCs w:val="28"/>
        </w:rPr>
        <w:t>年度獎勵企業辦理友善家庭暨工作平等措施</w:t>
      </w:r>
      <w:r>
        <w:rPr>
          <w:rFonts w:ascii="標楷體" w:eastAsia="標楷體" w:hAnsi="標楷體" w:hint="eastAsia"/>
          <w:kern w:val="0"/>
          <w:sz w:val="28"/>
          <w:szCs w:val="28"/>
        </w:rPr>
        <w:t>，</w:t>
      </w:r>
      <w:r w:rsidRPr="00481E37">
        <w:rPr>
          <w:rFonts w:ascii="標楷體" w:eastAsia="標楷體" w:hAnsi="標楷體"/>
          <w:kern w:val="0"/>
          <w:sz w:val="28"/>
          <w:szCs w:val="28"/>
        </w:rPr>
        <w:t>提供69項友善措施，獎勵38家事業單位，核發獎勵金</w:t>
      </w:r>
      <w:r>
        <w:rPr>
          <w:rFonts w:ascii="標楷體" w:eastAsia="標楷體" w:hAnsi="標楷體" w:hint="eastAsia"/>
          <w:kern w:val="0"/>
          <w:sz w:val="28"/>
          <w:szCs w:val="28"/>
        </w:rPr>
        <w:t>計</w:t>
      </w:r>
      <w:r w:rsidRPr="00481E37">
        <w:rPr>
          <w:rFonts w:ascii="標楷體" w:eastAsia="標楷體" w:hAnsi="標楷體"/>
          <w:kern w:val="0"/>
          <w:sz w:val="28"/>
          <w:szCs w:val="28"/>
        </w:rPr>
        <w:t>67萬</w:t>
      </w:r>
      <w:r>
        <w:rPr>
          <w:rFonts w:ascii="標楷體" w:eastAsia="標楷體" w:hAnsi="標楷體" w:hint="eastAsia"/>
          <w:kern w:val="0"/>
          <w:sz w:val="28"/>
          <w:szCs w:val="28"/>
        </w:rPr>
        <w:t>餘</w:t>
      </w:r>
      <w:r w:rsidRPr="00481E37">
        <w:rPr>
          <w:rFonts w:ascii="標楷體" w:eastAsia="標楷體" w:hAnsi="標楷體"/>
          <w:kern w:val="0"/>
          <w:sz w:val="28"/>
          <w:szCs w:val="28"/>
        </w:rPr>
        <w:t>元，受惠勞工計2萬</w:t>
      </w:r>
      <w:r>
        <w:rPr>
          <w:rFonts w:ascii="標楷體" w:eastAsia="標楷體" w:hAnsi="標楷體" w:hint="eastAsia"/>
          <w:kern w:val="0"/>
          <w:sz w:val="28"/>
          <w:szCs w:val="28"/>
        </w:rPr>
        <w:t>餘</w:t>
      </w:r>
      <w:r w:rsidRPr="00481E37">
        <w:rPr>
          <w:rFonts w:ascii="標楷體" w:eastAsia="標楷體" w:hAnsi="標楷體"/>
          <w:kern w:val="0"/>
          <w:sz w:val="28"/>
          <w:szCs w:val="28"/>
        </w:rPr>
        <w:t>人</w:t>
      </w:r>
      <w:r>
        <w:rPr>
          <w:rFonts w:ascii="標楷體" w:eastAsia="標楷體" w:hAnsi="標楷體" w:hint="eastAsia"/>
          <w:kern w:val="0"/>
          <w:sz w:val="28"/>
          <w:szCs w:val="28"/>
        </w:rPr>
        <w:t>；</w:t>
      </w:r>
      <w:r w:rsidRPr="00481E37">
        <w:rPr>
          <w:rFonts w:ascii="標楷體" w:eastAsia="標楷體" w:hAnsi="標楷體"/>
          <w:kern w:val="0"/>
          <w:sz w:val="28"/>
          <w:szCs w:val="28"/>
        </w:rPr>
        <w:t>職前訓練穩定就業獎勵金</w:t>
      </w:r>
      <w:proofErr w:type="gramStart"/>
      <w:r w:rsidRPr="00481E37">
        <w:rPr>
          <w:rFonts w:ascii="標楷體" w:eastAsia="標楷體" w:hAnsi="標楷體"/>
          <w:kern w:val="0"/>
          <w:sz w:val="28"/>
          <w:szCs w:val="28"/>
        </w:rPr>
        <w:t>計畫</w:t>
      </w:r>
      <w:r>
        <w:rPr>
          <w:rFonts w:ascii="標楷體" w:eastAsia="標楷體" w:hAnsi="標楷體" w:hint="eastAsia"/>
          <w:kern w:val="0"/>
          <w:sz w:val="28"/>
          <w:szCs w:val="28"/>
        </w:rPr>
        <w:t>計</w:t>
      </w:r>
      <w:r w:rsidRPr="00481E37">
        <w:rPr>
          <w:rFonts w:ascii="標楷體" w:eastAsia="標楷體" w:hAnsi="標楷體"/>
          <w:kern w:val="0"/>
          <w:sz w:val="28"/>
          <w:szCs w:val="28"/>
        </w:rPr>
        <w:t>獎助</w:t>
      </w:r>
      <w:proofErr w:type="gramEnd"/>
      <w:r w:rsidRPr="00481E37">
        <w:rPr>
          <w:rFonts w:ascii="標楷體" w:eastAsia="標楷體" w:hAnsi="標楷體"/>
          <w:kern w:val="0"/>
          <w:sz w:val="28"/>
          <w:szCs w:val="28"/>
        </w:rPr>
        <w:t>20人</w:t>
      </w:r>
      <w:r>
        <w:rPr>
          <w:rFonts w:ascii="標楷體" w:eastAsia="標楷體" w:hAnsi="標楷體" w:hint="eastAsia"/>
          <w:kern w:val="0"/>
          <w:sz w:val="28"/>
          <w:szCs w:val="28"/>
        </w:rPr>
        <w:t>、</w:t>
      </w:r>
      <w:r w:rsidRPr="00481E37">
        <w:rPr>
          <w:rFonts w:ascii="標楷體" w:eastAsia="標楷體" w:hAnsi="標楷體"/>
          <w:kern w:val="0"/>
          <w:sz w:val="28"/>
          <w:szCs w:val="28"/>
        </w:rPr>
        <w:t>金額20萬元</w:t>
      </w:r>
      <w:r>
        <w:rPr>
          <w:rFonts w:ascii="標楷體" w:eastAsia="標楷體" w:hAnsi="標楷體" w:hint="eastAsia"/>
          <w:kern w:val="0"/>
          <w:sz w:val="28"/>
          <w:szCs w:val="28"/>
        </w:rPr>
        <w:t>。</w:t>
      </w:r>
    </w:p>
    <w:p w14:paraId="33D9DBF6" w14:textId="77777777" w:rsidR="00B64C93" w:rsidRPr="003219A3" w:rsidRDefault="00B64C93" w:rsidP="00B64C93">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47D8296F" w14:textId="3CD8355B" w:rsidR="00B64C93" w:rsidRDefault="00B64C93" w:rsidP="00326A56">
      <w:pPr>
        <w:overflowPunct w:val="0"/>
        <w:spacing w:line="520" w:lineRule="exact"/>
        <w:ind w:leftChars="168" w:left="1106" w:hangingChars="251" w:hanging="703"/>
        <w:jc w:val="both"/>
        <w:rPr>
          <w:rFonts w:ascii="標楷體" w:eastAsia="標楷體" w:hAnsi="標楷體"/>
          <w:kern w:val="0"/>
          <w:sz w:val="28"/>
          <w:szCs w:val="28"/>
        </w:rPr>
      </w:pPr>
      <w:r>
        <w:rPr>
          <w:rFonts w:ascii="標楷體" w:eastAsia="標楷體" w:hAnsi="標楷體" w:hint="eastAsia"/>
          <w:kern w:val="0"/>
          <w:sz w:val="28"/>
          <w:szCs w:val="28"/>
        </w:rPr>
        <w:t>（1）</w:t>
      </w:r>
      <w:r w:rsidRPr="006431E7">
        <w:rPr>
          <w:rFonts w:ascii="標楷體" w:eastAsia="標楷體" w:hAnsi="標楷體" w:hint="eastAsia"/>
          <w:kern w:val="0"/>
          <w:sz w:val="28"/>
          <w:szCs w:val="28"/>
        </w:rPr>
        <w:t>辦理庇護性就業服務，保障身心障礙者就業權益，惟庇護性就業者轉銜服務成效及庇護工場營運結果仍有提升空間，且部分機關（構）連年未依法足額進用身心障礙者，及協助企業</w:t>
      </w:r>
      <w:proofErr w:type="gramStart"/>
      <w:r w:rsidRPr="006431E7">
        <w:rPr>
          <w:rFonts w:ascii="標楷體" w:eastAsia="標楷體" w:hAnsi="標楷體" w:hint="eastAsia"/>
          <w:kern w:val="0"/>
          <w:sz w:val="28"/>
          <w:szCs w:val="28"/>
        </w:rPr>
        <w:t>進用身障</w:t>
      </w:r>
      <w:proofErr w:type="gramEnd"/>
      <w:r w:rsidRPr="006431E7">
        <w:rPr>
          <w:rFonts w:ascii="標楷體" w:eastAsia="標楷體" w:hAnsi="標楷體" w:hint="eastAsia"/>
          <w:kern w:val="0"/>
          <w:sz w:val="28"/>
          <w:szCs w:val="28"/>
        </w:rPr>
        <w:t>者計畫之成果認列標準未</w:t>
      </w:r>
      <w:proofErr w:type="gramStart"/>
      <w:r w:rsidRPr="006431E7">
        <w:rPr>
          <w:rFonts w:ascii="標楷體" w:eastAsia="標楷體" w:hAnsi="標楷體" w:hint="eastAsia"/>
          <w:kern w:val="0"/>
          <w:sz w:val="28"/>
          <w:szCs w:val="28"/>
        </w:rPr>
        <w:t>臻</w:t>
      </w:r>
      <w:proofErr w:type="gramEnd"/>
      <w:r w:rsidRPr="006431E7">
        <w:rPr>
          <w:rFonts w:ascii="標楷體" w:eastAsia="標楷體" w:hAnsi="標楷體" w:hint="eastAsia"/>
          <w:kern w:val="0"/>
          <w:sz w:val="28"/>
          <w:szCs w:val="28"/>
        </w:rPr>
        <w:t>周妥，又委託訓練單位辦理身心障礙者職業訓練計畫之服務成果認證方式與契約規定</w:t>
      </w:r>
      <w:proofErr w:type="gramStart"/>
      <w:r w:rsidRPr="006431E7">
        <w:rPr>
          <w:rFonts w:ascii="標楷體" w:eastAsia="標楷體" w:hAnsi="標楷體" w:hint="eastAsia"/>
          <w:kern w:val="0"/>
          <w:sz w:val="28"/>
          <w:szCs w:val="28"/>
        </w:rPr>
        <w:t>未盡相合</w:t>
      </w:r>
      <w:proofErr w:type="gramEnd"/>
      <w:r w:rsidRPr="006431E7">
        <w:rPr>
          <w:rFonts w:ascii="標楷體" w:eastAsia="標楷體" w:hAnsi="標楷體" w:hint="eastAsia"/>
          <w:kern w:val="0"/>
          <w:sz w:val="28"/>
          <w:szCs w:val="28"/>
        </w:rPr>
        <w:t>，</w:t>
      </w:r>
      <w:r>
        <w:rPr>
          <w:rFonts w:ascii="標楷體" w:eastAsia="標楷體" w:hAnsi="標楷體" w:hint="eastAsia"/>
          <w:kern w:val="0"/>
          <w:sz w:val="28"/>
          <w:szCs w:val="28"/>
        </w:rPr>
        <w:t>亟</w:t>
      </w:r>
      <w:r w:rsidRPr="006431E7">
        <w:rPr>
          <w:rFonts w:ascii="標楷體" w:eastAsia="標楷體" w:hAnsi="標楷體" w:hint="eastAsia"/>
          <w:kern w:val="0"/>
          <w:sz w:val="28"/>
          <w:szCs w:val="28"/>
        </w:rPr>
        <w:t>待</w:t>
      </w:r>
      <w:proofErr w:type="gramStart"/>
      <w:r w:rsidRPr="006431E7">
        <w:rPr>
          <w:rFonts w:ascii="標楷體" w:eastAsia="標楷體" w:hAnsi="標楷體" w:hint="eastAsia"/>
          <w:kern w:val="0"/>
          <w:sz w:val="28"/>
          <w:szCs w:val="28"/>
        </w:rPr>
        <w:t>研</w:t>
      </w:r>
      <w:proofErr w:type="gramEnd"/>
      <w:r w:rsidRPr="006431E7">
        <w:rPr>
          <w:rFonts w:ascii="標楷體" w:eastAsia="標楷體" w:hAnsi="標楷體" w:hint="eastAsia"/>
          <w:kern w:val="0"/>
          <w:sz w:val="28"/>
          <w:szCs w:val="28"/>
        </w:rPr>
        <w:t>謀改善</w:t>
      </w:r>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sidR="00AF5C9F">
        <w:rPr>
          <w:rFonts w:ascii="標楷體" w:eastAsia="標楷體" w:hAnsi="標楷體" w:cstheme="minorBidi" w:hint="eastAsia"/>
          <w:bCs/>
          <w:kern w:val="0"/>
          <w:sz w:val="28"/>
          <w:szCs w:val="28"/>
        </w:rPr>
        <w:t>1</w:t>
      </w:r>
      <w:r w:rsidR="00AF5C9F">
        <w:rPr>
          <w:rFonts w:ascii="標楷體" w:eastAsia="標楷體" w:hAnsi="標楷體" w:cstheme="minorBidi"/>
          <w:bCs/>
          <w:kern w:val="0"/>
          <w:sz w:val="28"/>
          <w:szCs w:val="28"/>
        </w:rPr>
        <w:t>60</w:t>
      </w:r>
      <w:r w:rsidRPr="00EF18B7">
        <w:rPr>
          <w:rFonts w:ascii="標楷體" w:eastAsia="標楷體" w:hAnsi="標楷體" w:cstheme="minorBidi" w:hint="eastAsia"/>
          <w:bCs/>
          <w:kern w:val="0"/>
          <w:sz w:val="28"/>
          <w:szCs w:val="28"/>
        </w:rPr>
        <w:t>頁）</w:t>
      </w:r>
    </w:p>
    <w:p w14:paraId="4ABA6296" w14:textId="32DD528D" w:rsidR="00B64C93" w:rsidRDefault="00B64C93" w:rsidP="00326A56">
      <w:pPr>
        <w:overflowPunct w:val="0"/>
        <w:spacing w:line="520" w:lineRule="exact"/>
        <w:ind w:leftChars="168" w:left="1106" w:hangingChars="251" w:hanging="703"/>
        <w:jc w:val="both"/>
        <w:rPr>
          <w:rFonts w:ascii="標楷體" w:eastAsia="標楷體" w:hAnsi="標楷體"/>
          <w:kern w:val="0"/>
          <w:sz w:val="28"/>
          <w:szCs w:val="28"/>
        </w:rPr>
      </w:pPr>
      <w:r>
        <w:rPr>
          <w:rFonts w:ascii="標楷體" w:eastAsia="標楷體" w:hAnsi="標楷體" w:hint="eastAsia"/>
          <w:kern w:val="0"/>
          <w:sz w:val="28"/>
          <w:szCs w:val="28"/>
        </w:rPr>
        <w:t>（2）</w:t>
      </w:r>
      <w:r w:rsidRPr="003001C3">
        <w:rPr>
          <w:rFonts w:ascii="標楷體" w:eastAsia="標楷體" w:hAnsi="標楷體" w:hint="eastAsia"/>
          <w:kern w:val="0"/>
          <w:sz w:val="28"/>
          <w:szCs w:val="28"/>
        </w:rPr>
        <w:t>持續辦理事業單位職業安全衛生管理及監督檢查業務，預防職業災害發生，惟對於依規定移請地方檢察署參（</w:t>
      </w:r>
      <w:proofErr w:type="gramStart"/>
      <w:r w:rsidRPr="003001C3">
        <w:rPr>
          <w:rFonts w:ascii="標楷體" w:eastAsia="標楷體" w:hAnsi="標楷體" w:hint="eastAsia"/>
          <w:kern w:val="0"/>
          <w:sz w:val="28"/>
          <w:szCs w:val="28"/>
        </w:rPr>
        <w:t>偵</w:t>
      </w:r>
      <w:proofErr w:type="gramEnd"/>
      <w:r w:rsidRPr="003001C3">
        <w:rPr>
          <w:rFonts w:ascii="標楷體" w:eastAsia="標楷體" w:hAnsi="標楷體" w:hint="eastAsia"/>
          <w:kern w:val="0"/>
          <w:sz w:val="28"/>
          <w:szCs w:val="28"/>
        </w:rPr>
        <w:t>）辦之重大職災案件，未妥善列管</w:t>
      </w:r>
      <w:r w:rsidRPr="00F66D77">
        <w:rPr>
          <w:rFonts w:ascii="標楷體" w:eastAsia="標楷體" w:hAnsi="標楷體" w:cstheme="minorBidi" w:hint="eastAsia"/>
          <w:kern w:val="0"/>
          <w:sz w:val="28"/>
          <w:szCs w:val="28"/>
        </w:rPr>
        <w:t>追蹤</w:t>
      </w:r>
      <w:r w:rsidRPr="003001C3">
        <w:rPr>
          <w:rFonts w:ascii="標楷體" w:eastAsia="標楷體" w:hAnsi="標楷體" w:hint="eastAsia"/>
          <w:kern w:val="0"/>
          <w:sz w:val="28"/>
          <w:szCs w:val="28"/>
        </w:rPr>
        <w:t>，或未依規定期限完成重大職災報告書，且仍有逾百家事業單位未依規定按月填報職業災害資料，又職安</w:t>
      </w:r>
      <w:proofErr w:type="gramStart"/>
      <w:r w:rsidRPr="003001C3">
        <w:rPr>
          <w:rFonts w:ascii="標楷體" w:eastAsia="標楷體" w:hAnsi="標楷體" w:hint="eastAsia"/>
          <w:kern w:val="0"/>
          <w:sz w:val="28"/>
          <w:szCs w:val="28"/>
        </w:rPr>
        <w:t>勞</w:t>
      </w:r>
      <w:proofErr w:type="gramEnd"/>
      <w:r w:rsidRPr="003001C3">
        <w:rPr>
          <w:rFonts w:ascii="標楷體" w:eastAsia="標楷體" w:hAnsi="標楷體" w:hint="eastAsia"/>
          <w:kern w:val="0"/>
          <w:sz w:val="28"/>
          <w:szCs w:val="28"/>
        </w:rPr>
        <w:t>檢人力未能補足，影響檢查量能，</w:t>
      </w:r>
      <w:proofErr w:type="gramStart"/>
      <w:r w:rsidRPr="003001C3">
        <w:rPr>
          <w:rFonts w:ascii="標楷體" w:eastAsia="標楷體" w:hAnsi="標楷體" w:hint="eastAsia"/>
          <w:kern w:val="0"/>
          <w:sz w:val="28"/>
          <w:szCs w:val="28"/>
        </w:rPr>
        <w:t>另高風險</w:t>
      </w:r>
      <w:proofErr w:type="gramEnd"/>
      <w:r w:rsidRPr="003001C3">
        <w:rPr>
          <w:rFonts w:ascii="標楷體" w:eastAsia="標楷體" w:hAnsi="標楷體" w:hint="eastAsia"/>
          <w:kern w:val="0"/>
          <w:sz w:val="28"/>
          <w:szCs w:val="28"/>
        </w:rPr>
        <w:t>工地檢查頻率不足及列管工地資料未適時更新</w:t>
      </w:r>
      <w:proofErr w:type="gramStart"/>
      <w:r w:rsidRPr="003001C3">
        <w:rPr>
          <w:rFonts w:ascii="標楷體" w:eastAsia="標楷體" w:hAnsi="標楷體" w:hint="eastAsia"/>
          <w:kern w:val="0"/>
          <w:sz w:val="28"/>
          <w:szCs w:val="28"/>
        </w:rPr>
        <w:t>或誤列等</w:t>
      </w:r>
      <w:proofErr w:type="gramEnd"/>
      <w:r w:rsidRPr="003001C3">
        <w:rPr>
          <w:rFonts w:ascii="標楷體" w:eastAsia="標楷體" w:hAnsi="標楷體" w:hint="eastAsia"/>
          <w:kern w:val="0"/>
          <w:sz w:val="28"/>
          <w:szCs w:val="28"/>
        </w:rPr>
        <w:t>情事，</w:t>
      </w:r>
      <w:r>
        <w:rPr>
          <w:rFonts w:ascii="標楷體" w:eastAsia="標楷體" w:hAnsi="標楷體" w:hint="eastAsia"/>
          <w:kern w:val="0"/>
          <w:sz w:val="28"/>
          <w:szCs w:val="28"/>
        </w:rPr>
        <w:t>有</w:t>
      </w:r>
      <w:r w:rsidRPr="003001C3">
        <w:rPr>
          <w:rFonts w:ascii="標楷體" w:eastAsia="標楷體" w:hAnsi="標楷體" w:hint="eastAsia"/>
          <w:kern w:val="0"/>
          <w:sz w:val="28"/>
          <w:szCs w:val="28"/>
        </w:rPr>
        <w:t>待</w:t>
      </w:r>
      <w:proofErr w:type="gramStart"/>
      <w:r w:rsidRPr="003001C3">
        <w:rPr>
          <w:rFonts w:ascii="標楷體" w:eastAsia="標楷體" w:hAnsi="標楷體" w:hint="eastAsia"/>
          <w:kern w:val="0"/>
          <w:sz w:val="28"/>
          <w:szCs w:val="28"/>
        </w:rPr>
        <w:t>研謀</w:t>
      </w:r>
      <w:r>
        <w:rPr>
          <w:rFonts w:ascii="標楷體" w:eastAsia="標楷體" w:hAnsi="標楷體" w:hint="eastAsia"/>
          <w:kern w:val="0"/>
          <w:sz w:val="28"/>
          <w:szCs w:val="28"/>
        </w:rPr>
        <w:t>妥處</w:t>
      </w:r>
      <w:proofErr w:type="gramEnd"/>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sidR="00AF5C9F">
        <w:rPr>
          <w:rFonts w:ascii="標楷體" w:eastAsia="標楷體" w:hAnsi="標楷體" w:cstheme="minorBidi" w:hint="eastAsia"/>
          <w:bCs/>
          <w:kern w:val="0"/>
          <w:sz w:val="28"/>
          <w:szCs w:val="28"/>
        </w:rPr>
        <w:t>1</w:t>
      </w:r>
      <w:r w:rsidR="00AF5C9F">
        <w:rPr>
          <w:rFonts w:ascii="標楷體" w:eastAsia="標楷體" w:hAnsi="標楷體" w:cstheme="minorBidi"/>
          <w:bCs/>
          <w:kern w:val="0"/>
          <w:sz w:val="28"/>
          <w:szCs w:val="28"/>
        </w:rPr>
        <w:t>62</w:t>
      </w:r>
      <w:r w:rsidRPr="00EF18B7">
        <w:rPr>
          <w:rFonts w:ascii="標楷體" w:eastAsia="標楷體" w:hAnsi="標楷體" w:cstheme="minorBidi" w:hint="eastAsia"/>
          <w:bCs/>
          <w:kern w:val="0"/>
          <w:sz w:val="28"/>
          <w:szCs w:val="28"/>
        </w:rPr>
        <w:t>頁）</w:t>
      </w:r>
    </w:p>
    <w:p w14:paraId="6B64F778" w14:textId="07760F76" w:rsidR="00B64C93" w:rsidRDefault="00B64C93" w:rsidP="00326A56">
      <w:pPr>
        <w:overflowPunct w:val="0"/>
        <w:spacing w:line="520" w:lineRule="exact"/>
        <w:ind w:leftChars="168" w:left="1078" w:hangingChars="241" w:hanging="675"/>
        <w:jc w:val="both"/>
        <w:rPr>
          <w:rFonts w:ascii="標楷體" w:eastAsia="標楷體" w:hAnsi="標楷體"/>
          <w:kern w:val="0"/>
          <w:sz w:val="28"/>
          <w:szCs w:val="28"/>
        </w:rPr>
      </w:pPr>
      <w:r>
        <w:rPr>
          <w:rFonts w:ascii="標楷體" w:eastAsia="標楷體" w:hAnsi="標楷體" w:hint="eastAsia"/>
          <w:kern w:val="0"/>
          <w:sz w:val="28"/>
          <w:szCs w:val="28"/>
        </w:rPr>
        <w:t>（3）</w:t>
      </w:r>
      <w:r w:rsidRPr="00774854">
        <w:rPr>
          <w:rFonts w:ascii="標楷體" w:eastAsia="標楷體" w:hAnsi="標楷體" w:hint="eastAsia"/>
          <w:spacing w:val="-4"/>
          <w:kern w:val="0"/>
          <w:sz w:val="28"/>
          <w:szCs w:val="28"/>
        </w:rPr>
        <w:t>推動職前訓練</w:t>
      </w:r>
      <w:r w:rsidRPr="00F66D77">
        <w:rPr>
          <w:rFonts w:ascii="標楷體" w:eastAsia="標楷體" w:hAnsi="標楷體" w:cstheme="minorBidi" w:hint="eastAsia"/>
          <w:spacing w:val="2"/>
          <w:kern w:val="0"/>
          <w:sz w:val="28"/>
          <w:szCs w:val="28"/>
        </w:rPr>
        <w:t>穩定</w:t>
      </w:r>
      <w:r w:rsidRPr="00774854">
        <w:rPr>
          <w:rFonts w:ascii="標楷體" w:eastAsia="標楷體" w:hAnsi="標楷體" w:hint="eastAsia"/>
          <w:spacing w:val="-4"/>
          <w:kern w:val="0"/>
          <w:sz w:val="28"/>
          <w:szCs w:val="28"/>
        </w:rPr>
        <w:t>就業獎勵金試辦計畫，鼓勵失（待）業勞工接受職業訓練後持續穩定就業，惟試辦成效未</w:t>
      </w:r>
      <w:proofErr w:type="gramStart"/>
      <w:r w:rsidRPr="00774854">
        <w:rPr>
          <w:rFonts w:ascii="標楷體" w:eastAsia="標楷體" w:hAnsi="標楷體" w:hint="eastAsia"/>
          <w:spacing w:val="-4"/>
          <w:kern w:val="0"/>
          <w:sz w:val="28"/>
          <w:szCs w:val="28"/>
        </w:rPr>
        <w:t>臻</w:t>
      </w:r>
      <w:proofErr w:type="gramEnd"/>
      <w:r w:rsidRPr="00774854">
        <w:rPr>
          <w:rFonts w:ascii="標楷體" w:eastAsia="標楷體" w:hAnsi="標楷體" w:hint="eastAsia"/>
          <w:spacing w:val="-4"/>
          <w:kern w:val="0"/>
          <w:sz w:val="28"/>
          <w:szCs w:val="28"/>
        </w:rPr>
        <w:t>理想，又核發獎勵金鼓勵轄內企業推動友善家庭措施，惟近</w:t>
      </w:r>
      <w:proofErr w:type="gramStart"/>
      <w:r w:rsidRPr="00774854">
        <w:rPr>
          <w:rFonts w:ascii="標楷體" w:eastAsia="標楷體" w:hAnsi="標楷體" w:hint="eastAsia"/>
          <w:spacing w:val="-4"/>
          <w:kern w:val="0"/>
          <w:sz w:val="28"/>
          <w:szCs w:val="28"/>
        </w:rPr>
        <w:t>3</w:t>
      </w:r>
      <w:proofErr w:type="gramEnd"/>
      <w:r w:rsidRPr="00774854">
        <w:rPr>
          <w:rFonts w:ascii="標楷體" w:eastAsia="標楷體" w:hAnsi="標楷體" w:hint="eastAsia"/>
          <w:spacing w:val="-4"/>
          <w:kern w:val="0"/>
          <w:sz w:val="28"/>
          <w:szCs w:val="28"/>
        </w:rPr>
        <w:t>年度友善家庭計畫申請獎勵之事業單位數及措施項數呈下降情形，</w:t>
      </w:r>
      <w:r>
        <w:rPr>
          <w:rFonts w:ascii="標楷體" w:eastAsia="標楷體" w:hAnsi="標楷體" w:hint="eastAsia"/>
          <w:spacing w:val="-4"/>
          <w:kern w:val="0"/>
          <w:sz w:val="28"/>
          <w:szCs w:val="28"/>
        </w:rPr>
        <w:t>允</w:t>
      </w:r>
      <w:r w:rsidRPr="00774854">
        <w:rPr>
          <w:rFonts w:ascii="標楷體" w:eastAsia="標楷體" w:hAnsi="標楷體" w:hint="eastAsia"/>
          <w:spacing w:val="-4"/>
          <w:kern w:val="0"/>
          <w:sz w:val="28"/>
          <w:szCs w:val="28"/>
        </w:rPr>
        <w:t>待</w:t>
      </w:r>
      <w:proofErr w:type="gramStart"/>
      <w:r w:rsidRPr="00774854">
        <w:rPr>
          <w:rFonts w:ascii="標楷體" w:eastAsia="標楷體" w:hAnsi="標楷體" w:hint="eastAsia"/>
          <w:spacing w:val="-4"/>
          <w:kern w:val="0"/>
          <w:sz w:val="28"/>
          <w:szCs w:val="28"/>
        </w:rPr>
        <w:t>研謀善策</w:t>
      </w:r>
      <w:proofErr w:type="gramEnd"/>
      <w:r w:rsidRPr="00774854">
        <w:rPr>
          <w:rFonts w:ascii="標楷體" w:eastAsia="標楷體" w:hAnsi="標楷體" w:hint="eastAsia"/>
          <w:spacing w:val="-4"/>
          <w:kern w:val="0"/>
          <w:sz w:val="28"/>
          <w:szCs w:val="28"/>
        </w:rPr>
        <w:t>因應。</w:t>
      </w:r>
      <w:r w:rsidRPr="00EF18B7">
        <w:rPr>
          <w:rFonts w:ascii="標楷體" w:eastAsia="標楷體" w:hAnsi="標楷體" w:cstheme="minorBidi" w:hint="eastAsia"/>
          <w:bCs/>
          <w:kern w:val="0"/>
          <w:sz w:val="28"/>
          <w:szCs w:val="28"/>
        </w:rPr>
        <w:t>（詳乙－</w:t>
      </w:r>
      <w:r w:rsidR="00AF5C9F">
        <w:rPr>
          <w:rFonts w:ascii="標楷體" w:eastAsia="標楷體" w:hAnsi="標楷體" w:cstheme="minorBidi" w:hint="eastAsia"/>
          <w:bCs/>
          <w:kern w:val="0"/>
          <w:sz w:val="28"/>
          <w:szCs w:val="28"/>
        </w:rPr>
        <w:t>1</w:t>
      </w:r>
      <w:r w:rsidR="00AF5C9F">
        <w:rPr>
          <w:rFonts w:ascii="標楷體" w:eastAsia="標楷體" w:hAnsi="標楷體" w:cstheme="minorBidi"/>
          <w:bCs/>
          <w:kern w:val="0"/>
          <w:sz w:val="28"/>
          <w:szCs w:val="28"/>
        </w:rPr>
        <w:t>63</w:t>
      </w:r>
      <w:r w:rsidRPr="00EF18B7">
        <w:rPr>
          <w:rFonts w:ascii="標楷體" w:eastAsia="標楷體" w:hAnsi="標楷體" w:cstheme="minorBidi" w:hint="eastAsia"/>
          <w:bCs/>
          <w:kern w:val="0"/>
          <w:sz w:val="28"/>
          <w:szCs w:val="28"/>
        </w:rPr>
        <w:t>頁）</w:t>
      </w:r>
    </w:p>
    <w:p w14:paraId="1B76B4C7" w14:textId="77777777" w:rsidR="00B64C93" w:rsidRPr="00EF18B7" w:rsidRDefault="00B64C93" w:rsidP="008A43B3">
      <w:pPr>
        <w:spacing w:line="360" w:lineRule="exact"/>
        <w:jc w:val="both"/>
        <w:rPr>
          <w:rFonts w:ascii="標楷體" w:eastAsia="標楷體" w:hAnsi="標楷體"/>
          <w:b/>
          <w:sz w:val="32"/>
          <w:szCs w:val="32"/>
        </w:rPr>
      </w:pPr>
    </w:p>
    <w:p w14:paraId="3401E546" w14:textId="77777777" w:rsidR="00B64C93" w:rsidRPr="00EF18B7" w:rsidRDefault="00B64C93" w:rsidP="00B64C93">
      <w:pPr>
        <w:spacing w:line="480" w:lineRule="exact"/>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85888" behindDoc="0" locked="0" layoutInCell="1" allowOverlap="1" wp14:anchorId="7542FFC7" wp14:editId="265B7379">
            <wp:simplePos x="0" y="0"/>
            <wp:positionH relativeFrom="column">
              <wp:posOffset>1781810</wp:posOffset>
            </wp:positionH>
            <wp:positionV relativeFrom="paragraph">
              <wp:posOffset>-153670</wp:posOffset>
            </wp:positionV>
            <wp:extent cx="723900" cy="608330"/>
            <wp:effectExtent l="0" t="0" r="0" b="1270"/>
            <wp:wrapSquare wrapText="bothSides"/>
            <wp:docPr id="730" name="圖片 99"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圖片 99" descr="一張含有 文字 的圖片&#10;&#10;自動產生的描述"/>
                    <pic:cNvPicPr>
                      <a:picLocks noChangeAspect="1"/>
                    </pic:cNvPicPr>
                  </pic:nvPicPr>
                  <pic:blipFill rotWithShape="1">
                    <a:blip r:embed="rId24">
                      <a:extLst>
                        <a:ext uri="{28A0092B-C50C-407E-A947-70E740481C1C}">
                          <a14:useLocalDpi xmlns:a14="http://schemas.microsoft.com/office/drawing/2010/main" val="0"/>
                        </a:ext>
                      </a:extLst>
                    </a:blip>
                    <a:srcRect r="63877"/>
                    <a:stretch/>
                  </pic:blipFill>
                  <pic:spPr>
                    <a:xfrm>
                      <a:off x="0" y="0"/>
                      <a:ext cx="723900" cy="608330"/>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十七）</w:t>
      </w:r>
      <w:r w:rsidRPr="00EF18B7">
        <w:rPr>
          <w:rFonts w:ascii="標楷體" w:eastAsia="標楷體" w:hAnsi="標楷體" w:hint="eastAsia"/>
          <w:b/>
          <w:sz w:val="32"/>
          <w:szCs w:val="32"/>
        </w:rPr>
        <w:t>原住民族</w:t>
      </w:r>
    </w:p>
    <w:p w14:paraId="47C583FF" w14:textId="77777777" w:rsidR="00B64C93" w:rsidRPr="00EF18B7" w:rsidRDefault="00B64C93" w:rsidP="00B64C93">
      <w:pPr>
        <w:spacing w:line="480" w:lineRule="exact"/>
        <w:rPr>
          <w:rFonts w:ascii="標楷體" w:eastAsia="標楷體" w:hAnsi="標楷體"/>
          <w:b/>
          <w:sz w:val="32"/>
          <w:szCs w:val="32"/>
        </w:rPr>
      </w:pPr>
    </w:p>
    <w:p w14:paraId="7F65B81B" w14:textId="77777777" w:rsidR="00B64C93" w:rsidRPr="003219A3" w:rsidRDefault="00B64C93" w:rsidP="002B0BF4">
      <w:pPr>
        <w:spacing w:line="54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C54E847" w14:textId="77777777" w:rsidR="00B64C93" w:rsidRDefault="00B64C93" w:rsidP="002B0BF4">
      <w:pPr>
        <w:overflowPunct w:val="0"/>
        <w:spacing w:line="520" w:lineRule="exact"/>
        <w:ind w:leftChars="167" w:left="1119" w:hangingChars="256" w:hanging="718"/>
        <w:jc w:val="both"/>
        <w:rPr>
          <w:rFonts w:ascii="標楷體" w:eastAsia="標楷體" w:hAnsi="標楷體"/>
          <w:b/>
          <w:kern w:val="0"/>
          <w:sz w:val="28"/>
          <w:szCs w:val="28"/>
        </w:rPr>
      </w:pPr>
      <w:r>
        <w:rPr>
          <w:rFonts w:ascii="標楷體" w:eastAsia="標楷體" w:hAnsi="標楷體" w:hint="eastAsia"/>
          <w:b/>
          <w:sz w:val="28"/>
          <w:szCs w:val="28"/>
        </w:rPr>
        <w:t>（1）強化原住民經濟及產業競爭力</w:t>
      </w:r>
      <w:r>
        <w:rPr>
          <w:rFonts w:ascii="標楷體" w:eastAsia="標楷體" w:hAnsi="標楷體" w:hint="eastAsia"/>
          <w:b/>
          <w:kern w:val="0"/>
          <w:sz w:val="28"/>
          <w:szCs w:val="28"/>
        </w:rPr>
        <w:t>：</w:t>
      </w:r>
      <w:r>
        <w:rPr>
          <w:rFonts w:ascii="標楷體" w:eastAsia="標楷體" w:hAnsi="標楷體" w:hint="eastAsia"/>
          <w:kern w:val="0"/>
          <w:sz w:val="28"/>
          <w:szCs w:val="28"/>
        </w:rPr>
        <w:t>提供族人創業獎勵及設置原住民族就業服務據點，輔助及協助族人創業、就業。</w:t>
      </w:r>
    </w:p>
    <w:p w14:paraId="605FF163" w14:textId="77777777" w:rsidR="00B64C93" w:rsidRDefault="00B64C93" w:rsidP="002B0BF4">
      <w:pPr>
        <w:overflowPunct w:val="0"/>
        <w:spacing w:line="520" w:lineRule="exact"/>
        <w:ind w:leftChars="167" w:left="1090" w:hangingChars="246" w:hanging="689"/>
        <w:jc w:val="both"/>
        <w:rPr>
          <w:rFonts w:ascii="標楷體" w:eastAsia="標楷體" w:hAnsi="標楷體"/>
          <w:sz w:val="28"/>
          <w:szCs w:val="28"/>
        </w:rPr>
      </w:pPr>
      <w:r>
        <w:rPr>
          <w:rFonts w:ascii="標楷體" w:eastAsia="標楷體" w:hAnsi="標楷體" w:hint="eastAsia"/>
          <w:b/>
          <w:sz w:val="28"/>
          <w:szCs w:val="28"/>
        </w:rPr>
        <w:t>（2）</w:t>
      </w:r>
      <w:proofErr w:type="gramStart"/>
      <w:r>
        <w:rPr>
          <w:rFonts w:ascii="標楷體" w:eastAsia="標楷體" w:hAnsi="標楷體" w:hint="eastAsia"/>
          <w:b/>
          <w:sz w:val="28"/>
          <w:szCs w:val="28"/>
        </w:rPr>
        <w:t>建構族語</w:t>
      </w:r>
      <w:proofErr w:type="gramEnd"/>
      <w:r>
        <w:rPr>
          <w:rFonts w:ascii="標楷體" w:eastAsia="標楷體" w:hAnsi="標楷體" w:hint="eastAsia"/>
          <w:b/>
          <w:sz w:val="28"/>
          <w:szCs w:val="28"/>
        </w:rPr>
        <w:t>及文化學習友善環境</w:t>
      </w:r>
      <w:r>
        <w:rPr>
          <w:rFonts w:ascii="標楷體" w:eastAsia="標楷體" w:hAnsi="標楷體" w:hint="eastAsia"/>
          <w:b/>
          <w:kern w:val="0"/>
          <w:sz w:val="28"/>
          <w:szCs w:val="28"/>
        </w:rPr>
        <w:t>：</w:t>
      </w:r>
      <w:r>
        <w:rPr>
          <w:rFonts w:ascii="標楷體" w:eastAsia="標楷體" w:hAnsi="標楷體" w:hint="eastAsia"/>
          <w:kern w:val="0"/>
          <w:sz w:val="28"/>
          <w:szCs w:val="28"/>
        </w:rPr>
        <w:t>設置原住民部落大學，提升族人及市民對傳統技藝、</w:t>
      </w:r>
      <w:proofErr w:type="gramStart"/>
      <w:r>
        <w:rPr>
          <w:rFonts w:ascii="標楷體" w:eastAsia="標楷體" w:hAnsi="標楷體" w:hint="eastAsia"/>
          <w:kern w:val="0"/>
          <w:sz w:val="28"/>
          <w:szCs w:val="28"/>
        </w:rPr>
        <w:t>創新文創及</w:t>
      </w:r>
      <w:proofErr w:type="gramEnd"/>
      <w:r>
        <w:rPr>
          <w:rFonts w:ascii="標楷體" w:eastAsia="標楷體" w:hAnsi="標楷體" w:hint="eastAsia"/>
          <w:kern w:val="0"/>
          <w:sz w:val="28"/>
          <w:szCs w:val="28"/>
        </w:rPr>
        <w:t>族群文化之認識，並兼顧都會區族人需求與部落傳統文化保存。</w:t>
      </w:r>
    </w:p>
    <w:p w14:paraId="5BBC5E12" w14:textId="77777777" w:rsidR="00B64C93" w:rsidRDefault="00B64C93" w:rsidP="002B0BF4">
      <w:pPr>
        <w:overflowPunct w:val="0"/>
        <w:spacing w:line="520" w:lineRule="exact"/>
        <w:ind w:leftChars="167" w:left="1147" w:hangingChars="266" w:hanging="746"/>
        <w:jc w:val="both"/>
        <w:rPr>
          <w:rFonts w:ascii="標楷體" w:eastAsia="標楷體" w:hAnsi="標楷體"/>
          <w:kern w:val="0"/>
          <w:sz w:val="28"/>
          <w:szCs w:val="28"/>
        </w:rPr>
      </w:pPr>
      <w:r>
        <w:rPr>
          <w:rFonts w:ascii="標楷體" w:eastAsia="標楷體" w:hAnsi="標楷體" w:hint="eastAsia"/>
          <w:b/>
          <w:sz w:val="28"/>
          <w:szCs w:val="28"/>
        </w:rPr>
        <w:t>（3）營造安居家園，提升居住環境品質</w:t>
      </w:r>
      <w:r>
        <w:rPr>
          <w:rFonts w:ascii="標楷體" w:eastAsia="標楷體" w:hAnsi="標楷體" w:hint="eastAsia"/>
          <w:b/>
          <w:kern w:val="0"/>
          <w:sz w:val="28"/>
          <w:szCs w:val="28"/>
        </w:rPr>
        <w:t>：</w:t>
      </w:r>
      <w:r>
        <w:rPr>
          <w:rFonts w:ascii="標楷體" w:eastAsia="標楷體" w:hAnsi="標楷體" w:hint="eastAsia"/>
          <w:kern w:val="0"/>
          <w:sz w:val="28"/>
          <w:szCs w:val="28"/>
        </w:rPr>
        <w:t>建置原住民族社會住宅，並強化原住民族社會住宅管理及更新社宅老舊設備，改善族人居住環境，提升生活品質</w:t>
      </w:r>
      <w:r>
        <w:rPr>
          <w:rFonts w:ascii="標楷體" w:eastAsia="標楷體" w:hAnsi="標楷體" w:hint="eastAsia"/>
          <w:spacing w:val="2"/>
          <w:sz w:val="28"/>
          <w:szCs w:val="28"/>
        </w:rPr>
        <w:t>。</w:t>
      </w:r>
    </w:p>
    <w:p w14:paraId="6471C316" w14:textId="77777777" w:rsidR="00B64C93" w:rsidRPr="003219A3" w:rsidRDefault="00B64C93" w:rsidP="002B0BF4">
      <w:pPr>
        <w:spacing w:line="54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7B560811" w14:textId="3EFD738B" w:rsidR="00B64C93" w:rsidRDefault="00B64C93" w:rsidP="002B0BF4">
      <w:pPr>
        <w:overflowPunct w:val="0"/>
        <w:spacing w:line="524" w:lineRule="exact"/>
        <w:ind w:leftChars="168" w:left="1120" w:hangingChars="256" w:hanging="717"/>
        <w:jc w:val="both"/>
        <w:rPr>
          <w:rFonts w:ascii="標楷體" w:eastAsia="標楷體" w:hAnsi="標楷體"/>
          <w:kern w:val="0"/>
          <w:sz w:val="28"/>
          <w:szCs w:val="28"/>
        </w:rPr>
      </w:pPr>
      <w:r>
        <w:rPr>
          <w:rFonts w:ascii="標楷體" w:eastAsia="標楷體" w:hAnsi="標楷體" w:hint="eastAsia"/>
          <w:kern w:val="0"/>
          <w:sz w:val="28"/>
          <w:szCs w:val="28"/>
        </w:rPr>
        <w:t>（1）規劃設置轄內原住民族就業服務據點，協助新北市原住民就業，惟部分服務成效指標未達目標值，且就業服務員未足額進用，及部分就業服務員之培訓計畫未</w:t>
      </w:r>
      <w:proofErr w:type="gramStart"/>
      <w:r>
        <w:rPr>
          <w:rFonts w:ascii="標楷體" w:eastAsia="標楷體" w:hAnsi="標楷體" w:hint="eastAsia"/>
          <w:kern w:val="0"/>
          <w:sz w:val="28"/>
          <w:szCs w:val="28"/>
        </w:rPr>
        <w:t>臻</w:t>
      </w:r>
      <w:proofErr w:type="gramEnd"/>
      <w:r>
        <w:rPr>
          <w:rFonts w:ascii="標楷體" w:eastAsia="標楷體" w:hAnsi="標楷體" w:hint="eastAsia"/>
          <w:kern w:val="0"/>
          <w:sz w:val="28"/>
          <w:szCs w:val="28"/>
        </w:rPr>
        <w:t>完善；又辦理新北市原住民族產業</w:t>
      </w:r>
      <w:proofErr w:type="gramStart"/>
      <w:r>
        <w:rPr>
          <w:rFonts w:ascii="標楷體" w:eastAsia="標楷體" w:hAnsi="標楷體" w:hint="eastAsia"/>
          <w:kern w:val="0"/>
          <w:sz w:val="28"/>
          <w:szCs w:val="28"/>
        </w:rPr>
        <w:t>精實暨創業</w:t>
      </w:r>
      <w:proofErr w:type="gramEnd"/>
      <w:r>
        <w:rPr>
          <w:rFonts w:ascii="標楷體" w:eastAsia="標楷體" w:hAnsi="標楷體" w:hint="eastAsia"/>
          <w:kern w:val="0"/>
          <w:sz w:val="28"/>
          <w:szCs w:val="28"/>
        </w:rPr>
        <w:t>計畫徵選競賽，提供獲獎者創業圓夢獎勵金，</w:t>
      </w:r>
      <w:proofErr w:type="gramStart"/>
      <w:r>
        <w:rPr>
          <w:rFonts w:ascii="標楷體" w:eastAsia="標楷體" w:hAnsi="標楷體" w:hint="eastAsia"/>
          <w:kern w:val="0"/>
          <w:sz w:val="28"/>
          <w:szCs w:val="28"/>
        </w:rPr>
        <w:t>惟頒贈</w:t>
      </w:r>
      <w:proofErr w:type="gramEnd"/>
      <w:r>
        <w:rPr>
          <w:rFonts w:ascii="標楷體" w:eastAsia="標楷體" w:hAnsi="標楷體" w:hint="eastAsia"/>
          <w:kern w:val="0"/>
          <w:sz w:val="28"/>
          <w:szCs w:val="28"/>
        </w:rPr>
        <w:t>獎勵金時程與簡章規定未符，影響獲獎者權益，亟待</w:t>
      </w:r>
      <w:proofErr w:type="gramStart"/>
      <w:r>
        <w:rPr>
          <w:rFonts w:ascii="標楷體" w:eastAsia="標楷體" w:hAnsi="標楷體" w:hint="eastAsia"/>
          <w:kern w:val="0"/>
          <w:sz w:val="28"/>
          <w:szCs w:val="28"/>
        </w:rPr>
        <w:t>研</w:t>
      </w:r>
      <w:proofErr w:type="gramEnd"/>
      <w:r>
        <w:rPr>
          <w:rFonts w:ascii="標楷體" w:eastAsia="標楷體" w:hAnsi="標楷體" w:hint="eastAsia"/>
          <w:kern w:val="0"/>
          <w:sz w:val="28"/>
          <w:szCs w:val="28"/>
        </w:rPr>
        <w:t>謀改善。</w:t>
      </w:r>
      <w:r w:rsidRPr="00EF18B7">
        <w:rPr>
          <w:rFonts w:ascii="標楷體" w:eastAsia="標楷體" w:hAnsi="標楷體" w:cstheme="minorBidi" w:hint="eastAsia"/>
          <w:bCs/>
          <w:kern w:val="0"/>
          <w:sz w:val="28"/>
          <w:szCs w:val="28"/>
        </w:rPr>
        <w:t>（詳乙－</w:t>
      </w:r>
      <w:r w:rsidR="003817AD">
        <w:rPr>
          <w:rFonts w:ascii="標楷體" w:eastAsia="標楷體" w:hAnsi="標楷體" w:cstheme="minorBidi" w:hint="eastAsia"/>
          <w:bCs/>
          <w:kern w:val="0"/>
          <w:sz w:val="28"/>
          <w:szCs w:val="28"/>
        </w:rPr>
        <w:t>1</w:t>
      </w:r>
      <w:r w:rsidR="003817AD">
        <w:rPr>
          <w:rFonts w:ascii="標楷體" w:eastAsia="標楷體" w:hAnsi="標楷體" w:cstheme="minorBidi"/>
          <w:bCs/>
          <w:kern w:val="0"/>
          <w:sz w:val="28"/>
          <w:szCs w:val="28"/>
        </w:rPr>
        <w:t>67</w:t>
      </w:r>
      <w:r w:rsidRPr="00EF18B7">
        <w:rPr>
          <w:rFonts w:ascii="標楷體" w:eastAsia="標楷體" w:hAnsi="標楷體" w:cstheme="minorBidi" w:hint="eastAsia"/>
          <w:bCs/>
          <w:kern w:val="0"/>
          <w:sz w:val="28"/>
          <w:szCs w:val="28"/>
        </w:rPr>
        <w:t>頁）</w:t>
      </w:r>
    </w:p>
    <w:p w14:paraId="2E8075A7" w14:textId="26AD4E8A" w:rsidR="00B64C93" w:rsidRDefault="00B64C93" w:rsidP="002B0BF4">
      <w:pPr>
        <w:overflowPunct w:val="0"/>
        <w:spacing w:line="520" w:lineRule="exact"/>
        <w:ind w:leftChars="168" w:left="1120" w:hangingChars="256" w:hanging="717"/>
        <w:jc w:val="both"/>
        <w:rPr>
          <w:rFonts w:ascii="標楷體" w:eastAsia="標楷體" w:hAnsi="標楷體"/>
          <w:kern w:val="0"/>
          <w:sz w:val="28"/>
          <w:szCs w:val="28"/>
        </w:rPr>
      </w:pPr>
      <w:r>
        <w:rPr>
          <w:rFonts w:ascii="標楷體" w:eastAsia="標楷體" w:hAnsi="標楷體" w:hint="eastAsia"/>
          <w:kern w:val="0"/>
          <w:sz w:val="28"/>
          <w:szCs w:val="28"/>
        </w:rPr>
        <w:t>（2）持續於新北市原住民族部落大學開設多元學習課程，傳承原住民傳統文化，惟部分課程學員結業比率偏低，且報考原住民族語言能力認證測驗學員人數下降，又</w:t>
      </w:r>
      <w:r w:rsidRPr="00C91250">
        <w:rPr>
          <w:rFonts w:ascii="標楷體" w:eastAsia="標楷體" w:hAnsi="標楷體" w:hint="eastAsia"/>
          <w:sz w:val="28"/>
          <w:szCs w:val="28"/>
        </w:rPr>
        <w:t>數位</w:t>
      </w:r>
      <w:r>
        <w:rPr>
          <w:rFonts w:ascii="標楷體" w:eastAsia="標楷體" w:hAnsi="標楷體" w:hint="eastAsia"/>
          <w:kern w:val="0"/>
          <w:sz w:val="28"/>
          <w:szCs w:val="28"/>
        </w:rPr>
        <w:t>教材閱聽吸引力不足，有待</w:t>
      </w:r>
      <w:proofErr w:type="gramStart"/>
      <w:r>
        <w:rPr>
          <w:rFonts w:ascii="標楷體" w:eastAsia="標楷體" w:hAnsi="標楷體" w:hint="eastAsia"/>
          <w:kern w:val="0"/>
          <w:sz w:val="28"/>
          <w:szCs w:val="28"/>
        </w:rPr>
        <w:t>研謀善策妥處</w:t>
      </w:r>
      <w:proofErr w:type="gramEnd"/>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sidR="003817AD">
        <w:rPr>
          <w:rFonts w:ascii="標楷體" w:eastAsia="標楷體" w:hAnsi="標楷體" w:cstheme="minorBidi" w:hint="eastAsia"/>
          <w:bCs/>
          <w:kern w:val="0"/>
          <w:sz w:val="28"/>
          <w:szCs w:val="28"/>
        </w:rPr>
        <w:t>1</w:t>
      </w:r>
      <w:r w:rsidR="003817AD">
        <w:rPr>
          <w:rFonts w:ascii="標楷體" w:eastAsia="標楷體" w:hAnsi="標楷體" w:cstheme="minorBidi"/>
          <w:bCs/>
          <w:kern w:val="0"/>
          <w:sz w:val="28"/>
          <w:szCs w:val="28"/>
        </w:rPr>
        <w:t>69</w:t>
      </w:r>
      <w:r w:rsidRPr="00EF18B7">
        <w:rPr>
          <w:rFonts w:ascii="標楷體" w:eastAsia="標楷體" w:hAnsi="標楷體" w:cstheme="minorBidi" w:hint="eastAsia"/>
          <w:bCs/>
          <w:kern w:val="0"/>
          <w:sz w:val="28"/>
          <w:szCs w:val="28"/>
        </w:rPr>
        <w:t>頁）</w:t>
      </w:r>
    </w:p>
    <w:p w14:paraId="112E5CB7" w14:textId="62ECF29B" w:rsidR="00B64C93" w:rsidRDefault="00B64C93" w:rsidP="008A43B3">
      <w:pPr>
        <w:overflowPunct w:val="0"/>
        <w:spacing w:line="550" w:lineRule="exact"/>
        <w:ind w:leftChars="168" w:left="1106" w:hangingChars="251" w:hanging="703"/>
        <w:jc w:val="both"/>
        <w:rPr>
          <w:rFonts w:ascii="標楷體" w:eastAsia="標楷體" w:hAnsi="標楷體"/>
          <w:sz w:val="28"/>
          <w:szCs w:val="28"/>
        </w:rPr>
      </w:pPr>
      <w:r>
        <w:rPr>
          <w:rFonts w:ascii="標楷體" w:eastAsia="標楷體" w:hAnsi="標楷體" w:hint="eastAsia"/>
          <w:kern w:val="0"/>
          <w:sz w:val="28"/>
          <w:szCs w:val="28"/>
        </w:rPr>
        <w:t>（3）興辦原住民族</w:t>
      </w:r>
      <w:r w:rsidRPr="00A63A3D">
        <w:rPr>
          <w:rFonts w:ascii="標楷體" w:eastAsia="標楷體" w:hAnsi="標楷體" w:hint="eastAsia"/>
          <w:spacing w:val="2"/>
          <w:kern w:val="0"/>
          <w:sz w:val="28"/>
          <w:szCs w:val="28"/>
        </w:rPr>
        <w:t>社會</w:t>
      </w:r>
      <w:r>
        <w:rPr>
          <w:rFonts w:ascii="標楷體" w:eastAsia="標楷體" w:hAnsi="標楷體" w:hint="eastAsia"/>
          <w:kern w:val="0"/>
          <w:sz w:val="28"/>
          <w:szCs w:val="28"/>
        </w:rPr>
        <w:t>住宅，維護原住民族居住環境與安全，惟完成新北市原住民族社會住宅興辦計畫</w:t>
      </w:r>
      <w:r w:rsidRPr="00C91250">
        <w:rPr>
          <w:rFonts w:ascii="標楷體" w:eastAsia="標楷體" w:hAnsi="標楷體" w:hint="eastAsia"/>
          <w:sz w:val="28"/>
          <w:szCs w:val="28"/>
        </w:rPr>
        <w:t>先期</w:t>
      </w:r>
      <w:r>
        <w:rPr>
          <w:rFonts w:ascii="標楷體" w:eastAsia="標楷體" w:hAnsi="標楷體" w:hint="eastAsia"/>
          <w:kern w:val="0"/>
          <w:sz w:val="28"/>
          <w:szCs w:val="28"/>
        </w:rPr>
        <w:t>規劃後，未積極辦理後續事宜，致計畫延宕多年，又部分</w:t>
      </w:r>
      <w:proofErr w:type="gramStart"/>
      <w:r>
        <w:rPr>
          <w:rFonts w:ascii="標楷體" w:eastAsia="標楷體" w:hAnsi="標楷體" w:hint="eastAsia"/>
          <w:kern w:val="0"/>
          <w:sz w:val="28"/>
          <w:szCs w:val="28"/>
        </w:rPr>
        <w:t>原住民社宅設備</w:t>
      </w:r>
      <w:proofErr w:type="gramEnd"/>
      <w:r>
        <w:rPr>
          <w:rFonts w:ascii="標楷體" w:eastAsia="標楷體" w:hAnsi="標楷體" w:hint="eastAsia"/>
          <w:kern w:val="0"/>
          <w:sz w:val="28"/>
          <w:szCs w:val="28"/>
        </w:rPr>
        <w:t>更新採購案資格審查作業欠周，衍生設備更新延後等情，有待</w:t>
      </w:r>
      <w:proofErr w:type="gramStart"/>
      <w:r>
        <w:rPr>
          <w:rFonts w:ascii="標楷體" w:eastAsia="標楷體" w:hAnsi="標楷體" w:hint="eastAsia"/>
          <w:kern w:val="0"/>
          <w:sz w:val="28"/>
          <w:szCs w:val="28"/>
        </w:rPr>
        <w:t>研</w:t>
      </w:r>
      <w:proofErr w:type="gramEnd"/>
      <w:r>
        <w:rPr>
          <w:rFonts w:ascii="標楷體" w:eastAsia="標楷體" w:hAnsi="標楷體" w:hint="eastAsia"/>
          <w:kern w:val="0"/>
          <w:sz w:val="28"/>
          <w:szCs w:val="28"/>
        </w:rPr>
        <w:t>謀改善。</w:t>
      </w:r>
      <w:r w:rsidRPr="00EF18B7">
        <w:rPr>
          <w:rFonts w:ascii="標楷體" w:eastAsia="標楷體" w:hAnsi="標楷體" w:cstheme="minorBidi" w:hint="eastAsia"/>
          <w:bCs/>
          <w:kern w:val="0"/>
          <w:sz w:val="28"/>
          <w:szCs w:val="28"/>
        </w:rPr>
        <w:t>（詳乙－</w:t>
      </w:r>
      <w:r w:rsidR="003817AD">
        <w:rPr>
          <w:rFonts w:ascii="標楷體" w:eastAsia="標楷體" w:hAnsi="標楷體" w:cstheme="minorBidi" w:hint="eastAsia"/>
          <w:bCs/>
          <w:kern w:val="0"/>
          <w:sz w:val="28"/>
          <w:szCs w:val="28"/>
        </w:rPr>
        <w:t>1</w:t>
      </w:r>
      <w:r w:rsidR="003817AD">
        <w:rPr>
          <w:rFonts w:ascii="標楷體" w:eastAsia="標楷體" w:hAnsi="標楷體" w:cstheme="minorBidi"/>
          <w:bCs/>
          <w:kern w:val="0"/>
          <w:sz w:val="28"/>
          <w:szCs w:val="28"/>
        </w:rPr>
        <w:t>70</w:t>
      </w:r>
      <w:r w:rsidRPr="00EF18B7">
        <w:rPr>
          <w:rFonts w:ascii="標楷體" w:eastAsia="標楷體" w:hAnsi="標楷體" w:cstheme="minorBidi" w:hint="eastAsia"/>
          <w:bCs/>
          <w:kern w:val="0"/>
          <w:sz w:val="28"/>
          <w:szCs w:val="28"/>
        </w:rPr>
        <w:t>頁）</w:t>
      </w:r>
    </w:p>
    <w:p w14:paraId="3AA7922D" w14:textId="064509BA" w:rsidR="00B64C93" w:rsidRPr="00EF18B7" w:rsidRDefault="00B64C93" w:rsidP="00B64C93">
      <w:pPr>
        <w:spacing w:line="360" w:lineRule="exact"/>
        <w:jc w:val="both"/>
        <w:rPr>
          <w:rFonts w:ascii="標楷體" w:eastAsia="標楷體" w:hAnsi="標楷體"/>
          <w:sz w:val="28"/>
          <w:szCs w:val="28"/>
        </w:rPr>
      </w:pPr>
      <w:r w:rsidRPr="00EF18B7">
        <w:rPr>
          <w:rFonts w:ascii="標楷體" w:eastAsia="標楷體" w:hAnsi="標楷體"/>
          <w:noProof/>
        </w:rPr>
        <w:lastRenderedPageBreak/>
        <w:drawing>
          <wp:anchor distT="0" distB="0" distL="114300" distR="114300" simplePos="0" relativeHeight="251684864" behindDoc="1" locked="0" layoutInCell="1" allowOverlap="1" wp14:anchorId="1D69BE4E" wp14:editId="7CB6658A">
            <wp:simplePos x="0" y="0"/>
            <wp:positionH relativeFrom="column">
              <wp:posOffset>1771650</wp:posOffset>
            </wp:positionH>
            <wp:positionV relativeFrom="paragraph">
              <wp:posOffset>110821</wp:posOffset>
            </wp:positionV>
            <wp:extent cx="713105" cy="622935"/>
            <wp:effectExtent l="0" t="0" r="0" b="5715"/>
            <wp:wrapNone/>
            <wp:docPr id="607" name="圖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713105" cy="622935"/>
                    </a:xfrm>
                    <a:prstGeom prst="rect">
                      <a:avLst/>
                    </a:prstGeom>
                  </pic:spPr>
                </pic:pic>
              </a:graphicData>
            </a:graphic>
            <wp14:sizeRelH relativeFrom="page">
              <wp14:pctWidth>0</wp14:pctWidth>
            </wp14:sizeRelH>
            <wp14:sizeRelV relativeFrom="page">
              <wp14:pctHeight>0</wp14:pctHeight>
            </wp14:sizeRelV>
          </wp:anchor>
        </w:drawing>
      </w:r>
    </w:p>
    <w:p w14:paraId="499F9CF1" w14:textId="77777777" w:rsidR="00B64C93" w:rsidRPr="00EF18B7" w:rsidRDefault="00B64C93" w:rsidP="00B64C93">
      <w:pPr>
        <w:spacing w:line="500" w:lineRule="exact"/>
        <w:rPr>
          <w:rFonts w:ascii="標楷體" w:eastAsia="標楷體" w:hAnsi="標楷體"/>
          <w:b/>
          <w:sz w:val="32"/>
          <w:szCs w:val="32"/>
        </w:rPr>
      </w:pP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十八）</w:t>
      </w:r>
      <w:r w:rsidRPr="00EF18B7">
        <w:rPr>
          <w:rFonts w:ascii="標楷體" w:eastAsia="標楷體" w:hAnsi="標楷體" w:hint="eastAsia"/>
          <w:b/>
          <w:sz w:val="32"/>
          <w:szCs w:val="32"/>
        </w:rPr>
        <w:t>城鄉發展</w:t>
      </w:r>
    </w:p>
    <w:p w14:paraId="0B54A62A" w14:textId="77777777" w:rsidR="00B64C93" w:rsidRPr="00EF18B7" w:rsidRDefault="00B64C93" w:rsidP="00B64C93">
      <w:pPr>
        <w:spacing w:line="340" w:lineRule="exact"/>
        <w:jc w:val="both"/>
        <w:rPr>
          <w:rFonts w:ascii="標楷體" w:eastAsia="標楷體" w:hAnsi="標楷體"/>
          <w:sz w:val="28"/>
          <w:szCs w:val="28"/>
        </w:rPr>
      </w:pPr>
    </w:p>
    <w:p w14:paraId="49776037" w14:textId="77777777" w:rsidR="00B64C93" w:rsidRPr="00AB65F5" w:rsidRDefault="00B64C93" w:rsidP="00B64C93">
      <w:pPr>
        <w:spacing w:line="53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1.施政重點執行情形：</w:t>
      </w:r>
    </w:p>
    <w:p w14:paraId="03B2F859" w14:textId="77777777" w:rsidR="00B64C93" w:rsidRPr="00AB65F5" w:rsidRDefault="00B64C93" w:rsidP="000A6BFE">
      <w:pPr>
        <w:overflowPunct w:val="0"/>
        <w:spacing w:line="510" w:lineRule="exact"/>
        <w:ind w:leftChars="166" w:left="1087" w:hangingChars="246" w:hanging="689"/>
        <w:jc w:val="both"/>
        <w:rPr>
          <w:rFonts w:ascii="標楷體" w:eastAsia="標楷體" w:hAnsi="標楷體"/>
          <w:sz w:val="28"/>
          <w:szCs w:val="28"/>
        </w:rPr>
      </w:pPr>
      <w:r w:rsidRPr="00AB65F5">
        <w:rPr>
          <w:rFonts w:ascii="標楷體" w:eastAsia="標楷體" w:hAnsi="標楷體" w:hint="eastAsia"/>
          <w:b/>
          <w:sz w:val="28"/>
          <w:szCs w:val="28"/>
        </w:rPr>
        <w:t>（1）</w:t>
      </w:r>
      <w:r w:rsidRPr="00AB65F5">
        <w:rPr>
          <w:rFonts w:ascii="標楷體" w:eastAsia="標楷體" w:hAnsi="標楷體" w:cstheme="minorBidi"/>
          <w:b/>
          <w:sz w:val="28"/>
          <w:szCs w:val="28"/>
        </w:rPr>
        <w:t>持續辦理社會住宅興建及營運，落實居住正義：</w:t>
      </w:r>
      <w:r w:rsidRPr="00AB65F5">
        <w:rPr>
          <w:rFonts w:ascii="標楷體" w:eastAsia="標楷體" w:hAnsi="標楷體"/>
          <w:sz w:val="28"/>
          <w:szCs w:val="28"/>
        </w:rPr>
        <w:t>為增加社會住宅存量，除透過自行興建外，並採取多元方式取得社會住宅</w:t>
      </w:r>
      <w:r w:rsidRPr="00AB65F5">
        <w:rPr>
          <w:rFonts w:ascii="標楷體" w:eastAsia="標楷體" w:hAnsi="標楷體" w:hint="eastAsia"/>
          <w:sz w:val="28"/>
          <w:szCs w:val="28"/>
        </w:rPr>
        <w:t>，</w:t>
      </w:r>
      <w:r w:rsidRPr="00AB65F5">
        <w:rPr>
          <w:rFonts w:ascii="標楷體" w:eastAsia="標楷體" w:hAnsi="標楷體"/>
          <w:sz w:val="28"/>
          <w:szCs w:val="28"/>
        </w:rPr>
        <w:t>截至113年底</w:t>
      </w:r>
      <w:proofErr w:type="gramStart"/>
      <w:r w:rsidRPr="00AB65F5">
        <w:rPr>
          <w:rFonts w:ascii="標楷體" w:eastAsia="標楷體" w:hAnsi="標楷體"/>
          <w:sz w:val="28"/>
          <w:szCs w:val="28"/>
        </w:rPr>
        <w:t>止</w:t>
      </w:r>
      <w:proofErr w:type="gramEnd"/>
      <w:r w:rsidRPr="00AB65F5">
        <w:rPr>
          <w:rFonts w:ascii="標楷體" w:eastAsia="標楷體" w:hAnsi="標楷體"/>
          <w:sz w:val="28"/>
          <w:szCs w:val="28"/>
        </w:rPr>
        <w:t>市政府興辦之社會住宅，已完工計44處</w:t>
      </w:r>
      <w:r w:rsidRPr="00AB65F5">
        <w:rPr>
          <w:rFonts w:ascii="標楷體" w:eastAsia="標楷體" w:hAnsi="標楷體" w:hint="eastAsia"/>
          <w:sz w:val="28"/>
          <w:szCs w:val="28"/>
        </w:rPr>
        <w:t>（</w:t>
      </w:r>
      <w:r w:rsidRPr="00AB65F5">
        <w:rPr>
          <w:rFonts w:ascii="標楷體" w:eastAsia="標楷體" w:hAnsi="標楷體"/>
          <w:sz w:val="28"/>
          <w:szCs w:val="28"/>
        </w:rPr>
        <w:t>提供5</w:t>
      </w:r>
      <w:r w:rsidRPr="00AB65F5">
        <w:rPr>
          <w:rFonts w:ascii="標楷體" w:eastAsia="標楷體" w:hAnsi="標楷體" w:hint="eastAsia"/>
          <w:sz w:val="28"/>
          <w:szCs w:val="28"/>
        </w:rPr>
        <w:t>,</w:t>
      </w:r>
      <w:r w:rsidRPr="00AB65F5">
        <w:rPr>
          <w:rFonts w:ascii="標楷體" w:eastAsia="標楷體" w:hAnsi="標楷體"/>
          <w:sz w:val="28"/>
          <w:szCs w:val="28"/>
        </w:rPr>
        <w:t>710戶</w:t>
      </w:r>
      <w:r w:rsidRPr="00AB65F5">
        <w:rPr>
          <w:rFonts w:ascii="標楷體" w:eastAsia="標楷體" w:hAnsi="標楷體" w:hint="eastAsia"/>
          <w:sz w:val="28"/>
          <w:szCs w:val="28"/>
        </w:rPr>
        <w:t>），興建中計11處（提供2,430戶）</w:t>
      </w:r>
      <w:r w:rsidRPr="00AB65F5">
        <w:rPr>
          <w:rFonts w:ascii="標楷體" w:eastAsia="標楷體" w:hAnsi="標楷體"/>
          <w:sz w:val="28"/>
          <w:szCs w:val="28"/>
        </w:rPr>
        <w:t>，落實對青年及弱勢族群之居住扶助</w:t>
      </w:r>
      <w:r w:rsidRPr="00AB65F5">
        <w:rPr>
          <w:rFonts w:ascii="標楷體" w:eastAsia="標楷體" w:hAnsi="標楷體" w:hint="eastAsia"/>
          <w:sz w:val="28"/>
          <w:szCs w:val="28"/>
        </w:rPr>
        <w:t>。</w:t>
      </w:r>
    </w:p>
    <w:p w14:paraId="03EE240F" w14:textId="77777777" w:rsidR="00B64C93" w:rsidRPr="00AB65F5" w:rsidRDefault="00B64C93" w:rsidP="000A6BFE">
      <w:pPr>
        <w:overflowPunct w:val="0"/>
        <w:spacing w:line="510" w:lineRule="exact"/>
        <w:ind w:leftChars="168" w:left="1121" w:hangingChars="256" w:hanging="718"/>
        <w:jc w:val="both"/>
        <w:rPr>
          <w:rFonts w:ascii="標楷體" w:eastAsia="標楷體" w:hAnsi="標楷體" w:cstheme="minorBidi"/>
          <w:b/>
          <w:sz w:val="28"/>
          <w:szCs w:val="28"/>
        </w:rPr>
      </w:pPr>
      <w:r w:rsidRPr="00AB65F5">
        <w:rPr>
          <w:rFonts w:ascii="標楷體" w:eastAsia="標楷體" w:hAnsi="標楷體" w:cstheme="minorBidi" w:hint="eastAsia"/>
          <w:b/>
          <w:sz w:val="28"/>
          <w:szCs w:val="28"/>
        </w:rPr>
        <w:t>（2）</w:t>
      </w:r>
      <w:r w:rsidRPr="00AB65F5">
        <w:rPr>
          <w:rFonts w:ascii="標楷體" w:eastAsia="標楷體" w:hAnsi="標楷體" w:hint="eastAsia"/>
          <w:b/>
          <w:sz w:val="28"/>
          <w:szCs w:val="28"/>
        </w:rPr>
        <w:t>推動包租代管及高齡</w:t>
      </w:r>
      <w:proofErr w:type="gramStart"/>
      <w:r w:rsidRPr="00AB65F5">
        <w:rPr>
          <w:rFonts w:ascii="標楷體" w:eastAsia="標楷體" w:hAnsi="標楷體" w:hint="eastAsia"/>
          <w:b/>
          <w:sz w:val="28"/>
          <w:szCs w:val="28"/>
        </w:rPr>
        <w:t>友善換居計畫</w:t>
      </w:r>
      <w:proofErr w:type="gramEnd"/>
      <w:r w:rsidRPr="00AB65F5">
        <w:rPr>
          <w:rFonts w:ascii="標楷體" w:eastAsia="標楷體" w:hAnsi="標楷體" w:hint="eastAsia"/>
          <w:b/>
          <w:sz w:val="28"/>
          <w:szCs w:val="28"/>
        </w:rPr>
        <w:t>，</w:t>
      </w:r>
      <w:r w:rsidRPr="00AB65F5">
        <w:rPr>
          <w:rFonts w:ascii="標楷體" w:eastAsia="標楷體" w:hAnsi="標楷體"/>
          <w:b/>
          <w:sz w:val="28"/>
          <w:szCs w:val="28"/>
        </w:rPr>
        <w:t>協助媒合租屋</w:t>
      </w:r>
      <w:proofErr w:type="gramStart"/>
      <w:r w:rsidRPr="00AB65F5">
        <w:rPr>
          <w:rFonts w:ascii="標楷體" w:eastAsia="標楷體" w:hAnsi="標楷體"/>
          <w:b/>
          <w:sz w:val="28"/>
          <w:szCs w:val="28"/>
        </w:rPr>
        <w:t>及換居</w:t>
      </w:r>
      <w:proofErr w:type="gramEnd"/>
      <w:r w:rsidRPr="00AB65F5">
        <w:rPr>
          <w:rFonts w:ascii="標楷體" w:eastAsia="標楷體" w:hAnsi="標楷體" w:hint="eastAsia"/>
          <w:b/>
          <w:sz w:val="28"/>
          <w:szCs w:val="28"/>
        </w:rPr>
        <w:t>：</w:t>
      </w:r>
      <w:r w:rsidRPr="00AB65F5">
        <w:rPr>
          <w:rFonts w:ascii="標楷體" w:eastAsia="標楷體" w:hAnsi="標楷體"/>
          <w:sz w:val="28"/>
          <w:szCs w:val="28"/>
        </w:rPr>
        <w:t>配合中央政策委託租屋服務事業承租市場空餘屋，</w:t>
      </w:r>
      <w:r w:rsidRPr="00AB65F5">
        <w:rPr>
          <w:rFonts w:ascii="標楷體" w:eastAsia="標楷體" w:hAnsi="標楷體" w:hint="eastAsia"/>
          <w:bCs/>
          <w:sz w:val="28"/>
          <w:szCs w:val="28"/>
          <w:lang w:val="x-none"/>
        </w:rPr>
        <w:t>提供就業、就學、經濟或社會弱勢等族群租屋協助</w:t>
      </w:r>
      <w:r w:rsidRPr="00AB65F5">
        <w:rPr>
          <w:rFonts w:ascii="標楷體" w:eastAsia="標楷體" w:hAnsi="標楷體"/>
          <w:sz w:val="28"/>
          <w:szCs w:val="28"/>
        </w:rPr>
        <w:t>，截至113年底</w:t>
      </w:r>
      <w:proofErr w:type="gramStart"/>
      <w:r w:rsidRPr="00AB65F5">
        <w:rPr>
          <w:rFonts w:ascii="標楷體" w:eastAsia="標楷體" w:hAnsi="標楷體"/>
          <w:sz w:val="28"/>
          <w:szCs w:val="28"/>
        </w:rPr>
        <w:t>止累計已媒合</w:t>
      </w:r>
      <w:proofErr w:type="gramEnd"/>
      <w:r w:rsidRPr="00AB65F5">
        <w:rPr>
          <w:rFonts w:ascii="標楷體" w:eastAsia="標楷體" w:hAnsi="標楷體"/>
          <w:sz w:val="28"/>
          <w:szCs w:val="28"/>
        </w:rPr>
        <w:t>超過8</w:t>
      </w:r>
      <w:r w:rsidRPr="00AB65F5">
        <w:rPr>
          <w:rFonts w:ascii="標楷體" w:eastAsia="標楷體" w:hAnsi="標楷體" w:hint="eastAsia"/>
          <w:sz w:val="28"/>
          <w:szCs w:val="28"/>
        </w:rPr>
        <w:t>,</w:t>
      </w:r>
      <w:r w:rsidRPr="00AB65F5">
        <w:rPr>
          <w:rFonts w:ascii="標楷體" w:eastAsia="標楷體" w:hAnsi="標楷體"/>
          <w:sz w:val="28"/>
          <w:szCs w:val="28"/>
        </w:rPr>
        <w:t>667戶，復</w:t>
      </w:r>
      <w:r w:rsidRPr="00AB65F5">
        <w:rPr>
          <w:rFonts w:ascii="標楷體" w:eastAsia="標楷體" w:hAnsi="標楷體" w:hint="eastAsia"/>
          <w:sz w:val="28"/>
          <w:szCs w:val="28"/>
        </w:rPr>
        <w:t>為改善長者居住環境，推動</w:t>
      </w:r>
      <w:r w:rsidRPr="00AB65F5">
        <w:rPr>
          <w:rFonts w:ascii="標楷體" w:eastAsia="標楷體" w:hAnsi="標楷體" w:hint="eastAsia"/>
          <w:bCs/>
          <w:sz w:val="28"/>
          <w:szCs w:val="28"/>
          <w:lang w:val="x-none"/>
        </w:rPr>
        <w:t>「新北高齡友善</w:t>
      </w:r>
      <w:proofErr w:type="gramStart"/>
      <w:r w:rsidRPr="00AB65F5">
        <w:rPr>
          <w:rFonts w:ascii="標楷體" w:eastAsia="標楷體" w:hAnsi="標楷體" w:hint="eastAsia"/>
          <w:bCs/>
          <w:sz w:val="28"/>
          <w:szCs w:val="28"/>
          <w:lang w:val="x-none"/>
        </w:rPr>
        <w:t>換居</w:t>
      </w:r>
      <w:r w:rsidRPr="00AB65F5">
        <w:rPr>
          <w:rFonts w:ascii="標楷體" w:eastAsia="標楷體" w:hAnsi="標楷體" w:hint="eastAsia"/>
          <w:bCs/>
          <w:sz w:val="28"/>
          <w:szCs w:val="28"/>
        </w:rPr>
        <w:t>－</w:t>
      </w:r>
      <w:proofErr w:type="gramEnd"/>
      <w:r w:rsidRPr="00AB65F5">
        <w:rPr>
          <w:rFonts w:ascii="標楷體" w:eastAsia="標楷體" w:hAnsi="標楷體" w:hint="eastAsia"/>
          <w:bCs/>
          <w:sz w:val="28"/>
          <w:szCs w:val="28"/>
          <w:lang w:val="x-none"/>
        </w:rPr>
        <w:t>樓梯換電梯精進計畫」</w:t>
      </w:r>
      <w:r w:rsidRPr="00AB65F5">
        <w:rPr>
          <w:rFonts w:ascii="標楷體" w:eastAsia="標楷體" w:hAnsi="標楷體" w:hint="eastAsia"/>
          <w:sz w:val="28"/>
          <w:szCs w:val="28"/>
        </w:rPr>
        <w:t>方案，提供新北市社會住宅或包租代管計畫物件</w:t>
      </w:r>
      <w:proofErr w:type="gramStart"/>
      <w:r w:rsidRPr="00AB65F5">
        <w:rPr>
          <w:rFonts w:ascii="標楷體" w:eastAsia="標楷體" w:hAnsi="標楷體" w:hint="eastAsia"/>
          <w:sz w:val="28"/>
          <w:szCs w:val="28"/>
        </w:rPr>
        <w:t>作為換居新</w:t>
      </w:r>
      <w:proofErr w:type="gramEnd"/>
      <w:r w:rsidRPr="00AB65F5">
        <w:rPr>
          <w:rFonts w:ascii="標楷體" w:eastAsia="標楷體" w:hAnsi="標楷體" w:hint="eastAsia"/>
          <w:sz w:val="28"/>
          <w:szCs w:val="28"/>
        </w:rPr>
        <w:t>選擇，協助改善長輩或身障</w:t>
      </w:r>
      <w:r>
        <w:rPr>
          <w:rFonts w:ascii="標楷體" w:eastAsia="標楷體" w:hAnsi="標楷體" w:hint="eastAsia"/>
          <w:sz w:val="28"/>
          <w:szCs w:val="28"/>
        </w:rPr>
        <w:t>者</w:t>
      </w:r>
      <w:r w:rsidRPr="00AB65F5">
        <w:rPr>
          <w:rFonts w:ascii="標楷體" w:eastAsia="標楷體" w:hAnsi="標楷體" w:hint="eastAsia"/>
          <w:sz w:val="28"/>
          <w:szCs w:val="28"/>
        </w:rPr>
        <w:t>居住環境。</w:t>
      </w:r>
    </w:p>
    <w:p w14:paraId="61EA0FFD" w14:textId="77777777" w:rsidR="00B64C93" w:rsidRPr="00AB65F5" w:rsidRDefault="00B64C93" w:rsidP="000A6BFE">
      <w:pPr>
        <w:overflowPunct w:val="0"/>
        <w:spacing w:line="510" w:lineRule="exact"/>
        <w:ind w:leftChars="168" w:left="1121" w:hangingChars="256" w:hanging="718"/>
        <w:jc w:val="both"/>
        <w:rPr>
          <w:rFonts w:ascii="標楷體" w:eastAsia="標楷體" w:hAnsi="標楷體" w:cstheme="minorBidi"/>
          <w:sz w:val="28"/>
          <w:szCs w:val="28"/>
        </w:rPr>
      </w:pPr>
      <w:r w:rsidRPr="00AB65F5">
        <w:rPr>
          <w:rFonts w:ascii="標楷體" w:eastAsia="標楷體" w:hAnsi="標楷體" w:hint="eastAsia"/>
          <w:b/>
          <w:sz w:val="28"/>
          <w:szCs w:val="28"/>
        </w:rPr>
        <w:t>（3）</w:t>
      </w:r>
      <w:r w:rsidRPr="008A0F71">
        <w:rPr>
          <w:rFonts w:ascii="標楷體" w:eastAsia="標楷體" w:hAnsi="標楷體" w:hint="eastAsia"/>
          <w:b/>
          <w:sz w:val="28"/>
          <w:szCs w:val="28"/>
        </w:rPr>
        <w:t>推動</w:t>
      </w:r>
      <w:r w:rsidRPr="008A0F71">
        <w:rPr>
          <w:rFonts w:ascii="標楷體" w:eastAsia="標楷體" w:hAnsi="標楷體" w:cstheme="minorBidi"/>
          <w:b/>
          <w:sz w:val="28"/>
          <w:szCs w:val="28"/>
        </w:rPr>
        <w:t>多元都更途徑</w:t>
      </w:r>
      <w:r w:rsidRPr="008A0F71">
        <w:rPr>
          <w:rFonts w:ascii="標楷體" w:eastAsia="標楷體" w:hAnsi="標楷體" w:cstheme="minorBidi" w:hint="eastAsia"/>
          <w:b/>
          <w:sz w:val="28"/>
          <w:szCs w:val="28"/>
        </w:rPr>
        <w:t>，擴大都市更新量能：</w:t>
      </w:r>
      <w:r w:rsidRPr="008A0F71">
        <w:rPr>
          <w:rFonts w:ascii="標楷體" w:eastAsia="標楷體" w:hAnsi="標楷體" w:cstheme="minorBidi"/>
          <w:sz w:val="28"/>
          <w:szCs w:val="28"/>
        </w:rPr>
        <w:t>提供都市更新、</w:t>
      </w:r>
      <w:proofErr w:type="gramStart"/>
      <w:r w:rsidRPr="008A0F71">
        <w:rPr>
          <w:rFonts w:ascii="標楷體" w:eastAsia="標楷體" w:hAnsi="標楷體" w:cstheme="minorBidi"/>
          <w:sz w:val="28"/>
          <w:szCs w:val="28"/>
        </w:rPr>
        <w:t>危老重建</w:t>
      </w:r>
      <w:proofErr w:type="gramEnd"/>
      <w:r w:rsidRPr="008A0F71">
        <w:rPr>
          <w:rFonts w:ascii="標楷體" w:eastAsia="標楷體" w:hAnsi="標楷體" w:cstheme="minorBidi"/>
          <w:sz w:val="28"/>
          <w:szCs w:val="28"/>
        </w:rPr>
        <w:t>、防災都更、簡易都更、整建維護等多元更新管道提高重建誘因，另針對危險建築物，建構全面性服務及配套措施，以達成</w:t>
      </w:r>
      <w:proofErr w:type="gramStart"/>
      <w:r w:rsidRPr="008A0F71">
        <w:rPr>
          <w:rFonts w:ascii="標楷體" w:eastAsia="標楷體" w:hAnsi="標楷體" w:cstheme="minorBidi"/>
          <w:sz w:val="28"/>
          <w:szCs w:val="28"/>
        </w:rPr>
        <w:t>安家固園目標</w:t>
      </w:r>
      <w:proofErr w:type="gramEnd"/>
      <w:r w:rsidRPr="008A0F71">
        <w:rPr>
          <w:rFonts w:ascii="標楷體" w:eastAsia="標楷體" w:hAnsi="標楷體" w:cstheme="minorBidi"/>
          <w:sz w:val="28"/>
          <w:szCs w:val="28"/>
        </w:rPr>
        <w:t>及提升防災效益。截至113年底止，多元都更累積核准案件量計1,198件。</w:t>
      </w:r>
    </w:p>
    <w:p w14:paraId="6B74541E" w14:textId="77777777" w:rsidR="00B64C93" w:rsidRPr="00AB65F5" w:rsidRDefault="00B64C93" w:rsidP="00B64C93">
      <w:pPr>
        <w:spacing w:line="53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2.本處審核結果：</w:t>
      </w:r>
    </w:p>
    <w:p w14:paraId="68CC02B9" w14:textId="12C33628" w:rsidR="00B64C93" w:rsidRPr="00AB65F5" w:rsidRDefault="00B64C93" w:rsidP="000A6BFE">
      <w:pPr>
        <w:overflowPunct w:val="0"/>
        <w:spacing w:line="510" w:lineRule="exact"/>
        <w:ind w:leftChars="168" w:left="1092" w:hangingChars="246" w:hanging="689"/>
        <w:jc w:val="both"/>
        <w:rPr>
          <w:rFonts w:ascii="標楷體" w:eastAsia="標楷體" w:hAnsi="標楷體" w:cstheme="minorBidi"/>
          <w:sz w:val="28"/>
          <w:szCs w:val="28"/>
        </w:rPr>
      </w:pPr>
      <w:r w:rsidRPr="00AB65F5">
        <w:rPr>
          <w:rFonts w:ascii="標楷體" w:eastAsia="標楷體" w:hAnsi="標楷體" w:cstheme="minorBidi" w:hint="eastAsia"/>
          <w:bCs/>
          <w:sz w:val="28"/>
          <w:szCs w:val="28"/>
        </w:rPr>
        <w:t>（1）</w:t>
      </w:r>
      <w:r w:rsidRPr="00D053B6">
        <w:rPr>
          <w:rFonts w:ascii="標楷體" w:eastAsia="標楷體" w:hAnsi="標楷體" w:cstheme="minorBidi" w:hint="eastAsia"/>
          <w:bCs/>
          <w:spacing w:val="-4"/>
          <w:sz w:val="28"/>
          <w:szCs w:val="28"/>
        </w:rPr>
        <w:t>持續</w:t>
      </w:r>
      <w:r w:rsidRPr="00D053B6">
        <w:rPr>
          <w:rFonts w:ascii="標楷體" w:eastAsia="標楷體" w:hAnsi="標楷體" w:hint="eastAsia"/>
          <w:spacing w:val="-4"/>
          <w:kern w:val="0"/>
          <w:sz w:val="28"/>
          <w:szCs w:val="28"/>
        </w:rPr>
        <w:t>興辦</w:t>
      </w:r>
      <w:r w:rsidRPr="00D053B6">
        <w:rPr>
          <w:rFonts w:ascii="標楷體" w:eastAsia="標楷體" w:hAnsi="標楷體" w:cstheme="minorBidi" w:hint="eastAsia"/>
          <w:bCs/>
          <w:spacing w:val="-4"/>
          <w:sz w:val="28"/>
          <w:szCs w:val="28"/>
        </w:rPr>
        <w:t>社會住宅，保障經濟或社會弱勢族群居住權益，惟社會住宅收益未能完全反映興建及營運</w:t>
      </w:r>
      <w:r w:rsidRPr="00D053B6">
        <w:rPr>
          <w:rFonts w:ascii="標楷體" w:eastAsia="標楷體" w:hAnsi="標楷體" w:hint="eastAsia"/>
          <w:spacing w:val="-4"/>
          <w:sz w:val="28"/>
          <w:szCs w:val="28"/>
        </w:rPr>
        <w:t>成本</w:t>
      </w:r>
      <w:r w:rsidRPr="00D053B6">
        <w:rPr>
          <w:rFonts w:ascii="標楷體" w:eastAsia="標楷體" w:hAnsi="標楷體" w:cstheme="minorBidi" w:hint="eastAsia"/>
          <w:bCs/>
          <w:spacing w:val="-4"/>
          <w:sz w:val="28"/>
          <w:szCs w:val="28"/>
        </w:rPr>
        <w:t>，影響債務償還，且部分地區社會住宅存量偏低，資源配置未盡均衡，亟待</w:t>
      </w:r>
      <w:proofErr w:type="gramStart"/>
      <w:r w:rsidRPr="00D053B6">
        <w:rPr>
          <w:rFonts w:ascii="標楷體" w:eastAsia="標楷體" w:hAnsi="標楷體" w:cstheme="minorBidi" w:hint="eastAsia"/>
          <w:bCs/>
          <w:spacing w:val="-4"/>
          <w:sz w:val="28"/>
          <w:szCs w:val="28"/>
        </w:rPr>
        <w:t>研</w:t>
      </w:r>
      <w:proofErr w:type="gramEnd"/>
      <w:r w:rsidRPr="00D053B6">
        <w:rPr>
          <w:rFonts w:ascii="標楷體" w:eastAsia="標楷體" w:hAnsi="標楷體" w:cstheme="minorBidi" w:hint="eastAsia"/>
          <w:bCs/>
          <w:spacing w:val="-4"/>
          <w:sz w:val="28"/>
          <w:szCs w:val="28"/>
        </w:rPr>
        <w:t>謀改善</w:t>
      </w:r>
      <w:r w:rsidRPr="00D053B6">
        <w:rPr>
          <w:rFonts w:ascii="標楷體" w:eastAsia="標楷體" w:hAnsi="標楷體" w:cstheme="minorBidi" w:hint="eastAsia"/>
          <w:spacing w:val="-4"/>
          <w:sz w:val="28"/>
          <w:szCs w:val="28"/>
        </w:rPr>
        <w:t>。</w:t>
      </w:r>
      <w:r w:rsidRPr="00D053B6">
        <w:rPr>
          <w:rFonts w:ascii="標楷體" w:eastAsia="標楷體" w:hAnsi="標楷體" w:cstheme="minorBidi" w:hint="eastAsia"/>
          <w:bCs/>
          <w:spacing w:val="-4"/>
          <w:kern w:val="0"/>
          <w:sz w:val="28"/>
          <w:szCs w:val="28"/>
        </w:rPr>
        <w:t>（詳乙－</w:t>
      </w:r>
      <w:r w:rsidR="00D053B6" w:rsidRPr="00D053B6">
        <w:rPr>
          <w:rFonts w:ascii="標楷體" w:eastAsia="標楷體" w:hAnsi="標楷體" w:cstheme="minorBidi" w:hint="eastAsia"/>
          <w:bCs/>
          <w:spacing w:val="-4"/>
          <w:kern w:val="0"/>
          <w:sz w:val="28"/>
          <w:szCs w:val="28"/>
        </w:rPr>
        <w:t>1</w:t>
      </w:r>
      <w:r w:rsidR="00D053B6" w:rsidRPr="00D053B6">
        <w:rPr>
          <w:rFonts w:ascii="標楷體" w:eastAsia="標楷體" w:hAnsi="標楷體" w:cstheme="minorBidi"/>
          <w:bCs/>
          <w:spacing w:val="-4"/>
          <w:kern w:val="0"/>
          <w:sz w:val="28"/>
          <w:szCs w:val="28"/>
        </w:rPr>
        <w:t>73</w:t>
      </w:r>
      <w:r w:rsidRPr="00D053B6">
        <w:rPr>
          <w:rFonts w:ascii="標楷體" w:eastAsia="標楷體" w:hAnsi="標楷體" w:cstheme="minorBidi" w:hint="eastAsia"/>
          <w:bCs/>
          <w:spacing w:val="-4"/>
          <w:kern w:val="0"/>
          <w:sz w:val="28"/>
          <w:szCs w:val="28"/>
        </w:rPr>
        <w:t>頁）</w:t>
      </w:r>
    </w:p>
    <w:p w14:paraId="75916EE9" w14:textId="28D27F54" w:rsidR="00B64C93" w:rsidRPr="00AB65F5" w:rsidRDefault="00B64C93" w:rsidP="000A6BFE">
      <w:pPr>
        <w:overflowPunct w:val="0"/>
        <w:spacing w:line="510" w:lineRule="exact"/>
        <w:ind w:leftChars="168" w:left="1120" w:hangingChars="256" w:hanging="717"/>
        <w:jc w:val="both"/>
        <w:rPr>
          <w:rFonts w:ascii="標楷體" w:eastAsia="標楷體" w:hAnsi="標楷體" w:cs="標楷體"/>
          <w:color w:val="000000"/>
          <w:kern w:val="0"/>
          <w:sz w:val="28"/>
          <w:szCs w:val="28"/>
          <w:lang w:eastAsia="zh-HK"/>
        </w:rPr>
      </w:pPr>
      <w:r w:rsidRPr="00AB65F5">
        <w:rPr>
          <w:rFonts w:ascii="標楷體" w:eastAsia="標楷體" w:hAnsi="標楷體" w:cstheme="minorBidi" w:hint="eastAsia"/>
          <w:bCs/>
          <w:sz w:val="28"/>
          <w:szCs w:val="28"/>
        </w:rPr>
        <w:t>（2）推動社會住宅包租代管政策，促使租屋市場導向專業化經營，</w:t>
      </w:r>
      <w:proofErr w:type="gramStart"/>
      <w:r w:rsidRPr="00AB65F5">
        <w:rPr>
          <w:rFonts w:ascii="標楷體" w:eastAsia="標楷體" w:hAnsi="標楷體" w:cstheme="minorBidi" w:hint="eastAsia"/>
          <w:bCs/>
          <w:sz w:val="28"/>
          <w:szCs w:val="28"/>
        </w:rPr>
        <w:t>惟媒合</w:t>
      </w:r>
      <w:proofErr w:type="gramEnd"/>
      <w:r w:rsidRPr="00AB65F5">
        <w:rPr>
          <w:rFonts w:ascii="標楷體" w:eastAsia="標楷體" w:hAnsi="標楷體" w:cstheme="minorBidi" w:hint="eastAsia"/>
          <w:bCs/>
          <w:sz w:val="28"/>
          <w:szCs w:val="28"/>
        </w:rPr>
        <w:t>經濟弱勢戶數未達計畫目標，且未就</w:t>
      </w:r>
      <w:r w:rsidRPr="00AB65F5">
        <w:rPr>
          <w:rFonts w:ascii="標楷體" w:eastAsia="標楷體" w:hAnsi="標楷體" w:cstheme="minorBidi" w:hint="eastAsia"/>
          <w:bCs/>
          <w:sz w:val="28"/>
          <w:szCs w:val="28"/>
          <w:lang w:val="x-none"/>
        </w:rPr>
        <w:t>承（出）租戶</w:t>
      </w:r>
      <w:r w:rsidRPr="00AB65F5">
        <w:rPr>
          <w:rFonts w:ascii="標楷體" w:eastAsia="標楷體" w:hAnsi="標楷體" w:cstheme="minorBidi" w:hint="eastAsia"/>
          <w:bCs/>
          <w:sz w:val="28"/>
          <w:szCs w:val="28"/>
        </w:rPr>
        <w:t>提前解約案件</w:t>
      </w:r>
      <w:proofErr w:type="gramStart"/>
      <w:r w:rsidRPr="00AB65F5">
        <w:rPr>
          <w:rFonts w:ascii="標楷體" w:eastAsia="標楷體" w:hAnsi="標楷體" w:cstheme="minorBidi" w:hint="eastAsia"/>
          <w:bCs/>
          <w:sz w:val="28"/>
          <w:szCs w:val="28"/>
        </w:rPr>
        <w:t>研</w:t>
      </w:r>
      <w:proofErr w:type="gramEnd"/>
      <w:r w:rsidRPr="00AB65F5">
        <w:rPr>
          <w:rFonts w:ascii="標楷體" w:eastAsia="標楷體" w:hAnsi="標楷體" w:cstheme="minorBidi" w:hint="eastAsia"/>
          <w:bCs/>
          <w:sz w:val="28"/>
          <w:szCs w:val="28"/>
        </w:rPr>
        <w:t>析問題癥結，並促請業者建立租賃房屋違規辦理營業登記之查察機制，另高齡</w:t>
      </w:r>
      <w:proofErr w:type="gramStart"/>
      <w:r w:rsidRPr="00AB65F5">
        <w:rPr>
          <w:rFonts w:ascii="標楷體" w:eastAsia="標楷體" w:hAnsi="標楷體" w:cstheme="minorBidi" w:hint="eastAsia"/>
          <w:bCs/>
          <w:sz w:val="28"/>
          <w:szCs w:val="28"/>
        </w:rPr>
        <w:t>友善換居計畫</w:t>
      </w:r>
      <w:proofErr w:type="gramEnd"/>
      <w:r w:rsidRPr="00AB65F5">
        <w:rPr>
          <w:rFonts w:ascii="標楷體" w:eastAsia="標楷體" w:hAnsi="標楷體" w:cstheme="minorBidi" w:hint="eastAsia"/>
          <w:bCs/>
          <w:sz w:val="28"/>
          <w:szCs w:val="28"/>
        </w:rPr>
        <w:t>尚未妥</w:t>
      </w:r>
      <w:proofErr w:type="gramStart"/>
      <w:r w:rsidRPr="00AB65F5">
        <w:rPr>
          <w:rFonts w:ascii="標楷體" w:eastAsia="標楷體" w:hAnsi="標楷體" w:cstheme="minorBidi" w:hint="eastAsia"/>
          <w:bCs/>
          <w:sz w:val="28"/>
          <w:szCs w:val="28"/>
        </w:rPr>
        <w:t>擬換居包租</w:t>
      </w:r>
      <w:proofErr w:type="gramEnd"/>
      <w:r w:rsidRPr="00AB65F5">
        <w:rPr>
          <w:rFonts w:ascii="標楷體" w:eastAsia="標楷體" w:hAnsi="標楷體" w:cstheme="minorBidi" w:hint="eastAsia"/>
          <w:bCs/>
          <w:sz w:val="28"/>
          <w:szCs w:val="28"/>
        </w:rPr>
        <w:t>代管物件之</w:t>
      </w:r>
      <w:r w:rsidRPr="00AB65F5">
        <w:rPr>
          <w:rFonts w:ascii="標楷體" w:eastAsia="標楷體" w:hAnsi="標楷體" w:cstheme="minorBidi" w:hint="eastAsia"/>
          <w:bCs/>
          <w:sz w:val="28"/>
          <w:szCs w:val="28"/>
          <w:lang w:val="x-none"/>
        </w:rPr>
        <w:t>配套措施，影響</w:t>
      </w:r>
      <w:proofErr w:type="gramStart"/>
      <w:r w:rsidRPr="00AB65F5">
        <w:rPr>
          <w:rFonts w:ascii="標楷體" w:eastAsia="標楷體" w:hAnsi="標楷體" w:cstheme="minorBidi" w:hint="eastAsia"/>
          <w:bCs/>
          <w:sz w:val="28"/>
          <w:szCs w:val="28"/>
          <w:lang w:val="x-none"/>
        </w:rPr>
        <w:t>長者換居意願</w:t>
      </w:r>
      <w:proofErr w:type="gramEnd"/>
      <w:r w:rsidRPr="00AB65F5">
        <w:rPr>
          <w:rFonts w:ascii="標楷體" w:eastAsia="標楷體" w:hAnsi="標楷體" w:cstheme="minorBidi" w:hint="eastAsia"/>
          <w:bCs/>
          <w:sz w:val="28"/>
          <w:szCs w:val="28"/>
        </w:rPr>
        <w:t>，有待</w:t>
      </w:r>
      <w:proofErr w:type="gramStart"/>
      <w:r w:rsidRPr="00AB65F5">
        <w:rPr>
          <w:rFonts w:ascii="標楷體" w:eastAsia="標楷體" w:hAnsi="標楷體" w:cstheme="minorBidi" w:hint="eastAsia"/>
          <w:bCs/>
          <w:sz w:val="28"/>
          <w:szCs w:val="28"/>
        </w:rPr>
        <w:t>研</w:t>
      </w:r>
      <w:proofErr w:type="gramEnd"/>
      <w:r w:rsidRPr="00AB65F5">
        <w:rPr>
          <w:rFonts w:ascii="標楷體" w:eastAsia="標楷體" w:hAnsi="標楷體" w:cstheme="minorBidi" w:hint="eastAsia"/>
          <w:bCs/>
          <w:sz w:val="28"/>
          <w:szCs w:val="28"/>
        </w:rPr>
        <w:t>謀改善</w:t>
      </w:r>
      <w:r w:rsidRPr="00AB65F5">
        <w:rPr>
          <w:rFonts w:ascii="標楷體" w:eastAsia="標楷體" w:hAnsi="標楷體" w:cstheme="minorBidi" w:hint="eastAsia"/>
          <w:sz w:val="28"/>
          <w:szCs w:val="28"/>
        </w:rPr>
        <w:t>。</w:t>
      </w:r>
      <w:r w:rsidRPr="00AB65F5">
        <w:rPr>
          <w:rFonts w:ascii="標楷體" w:eastAsia="標楷體" w:hAnsi="標楷體" w:cstheme="minorBidi" w:hint="eastAsia"/>
          <w:bCs/>
          <w:kern w:val="0"/>
          <w:sz w:val="28"/>
          <w:szCs w:val="28"/>
        </w:rPr>
        <w:t>（詳乙－</w:t>
      </w:r>
      <w:r w:rsidR="00D053B6">
        <w:rPr>
          <w:rFonts w:ascii="標楷體" w:eastAsia="標楷體" w:hAnsi="標楷體" w:cstheme="minorBidi" w:hint="eastAsia"/>
          <w:bCs/>
          <w:kern w:val="0"/>
          <w:sz w:val="28"/>
          <w:szCs w:val="28"/>
        </w:rPr>
        <w:t>1</w:t>
      </w:r>
      <w:r w:rsidR="00D053B6">
        <w:rPr>
          <w:rFonts w:ascii="標楷體" w:eastAsia="標楷體" w:hAnsi="標楷體" w:cstheme="minorBidi"/>
          <w:bCs/>
          <w:kern w:val="0"/>
          <w:sz w:val="28"/>
          <w:szCs w:val="28"/>
        </w:rPr>
        <w:t>75</w:t>
      </w:r>
      <w:r w:rsidRPr="00AB65F5">
        <w:rPr>
          <w:rFonts w:ascii="標楷體" w:eastAsia="標楷體" w:hAnsi="標楷體" w:cstheme="minorBidi" w:hint="eastAsia"/>
          <w:bCs/>
          <w:kern w:val="0"/>
          <w:sz w:val="28"/>
          <w:szCs w:val="28"/>
        </w:rPr>
        <w:t>頁）</w:t>
      </w:r>
    </w:p>
    <w:p w14:paraId="6758DC93" w14:textId="0D833E1D" w:rsidR="00B64C93" w:rsidRPr="00AB65F5" w:rsidRDefault="00B64C93" w:rsidP="00C65F27">
      <w:pPr>
        <w:overflowPunct w:val="0"/>
        <w:spacing w:line="530" w:lineRule="exact"/>
        <w:ind w:leftChars="168" w:left="1092" w:hangingChars="246" w:hanging="689"/>
        <w:jc w:val="both"/>
        <w:rPr>
          <w:rFonts w:ascii="標楷體" w:eastAsia="標楷體" w:hAnsi="標楷體" w:cs="標楷體"/>
          <w:color w:val="000000"/>
          <w:kern w:val="0"/>
          <w:sz w:val="28"/>
          <w:szCs w:val="28"/>
          <w:lang w:eastAsia="zh-HK"/>
        </w:rPr>
      </w:pPr>
      <w:r w:rsidRPr="00AB65F5">
        <w:rPr>
          <w:rFonts w:ascii="標楷體" w:eastAsia="標楷體" w:hAnsi="標楷體" w:hint="eastAsia"/>
          <w:bCs/>
          <w:sz w:val="28"/>
          <w:szCs w:val="28"/>
          <w:lang w:eastAsia="zh-HK"/>
        </w:rPr>
        <w:lastRenderedPageBreak/>
        <w:t>（</w:t>
      </w:r>
      <w:r w:rsidRPr="00AB65F5">
        <w:rPr>
          <w:rFonts w:ascii="標楷體" w:eastAsia="標楷體" w:hAnsi="標楷體" w:hint="eastAsia"/>
          <w:bCs/>
          <w:sz w:val="28"/>
          <w:szCs w:val="28"/>
        </w:rPr>
        <w:t>3</w:t>
      </w:r>
      <w:r w:rsidRPr="00AB65F5">
        <w:rPr>
          <w:rFonts w:ascii="標楷體" w:eastAsia="標楷體" w:hAnsi="標楷體" w:hint="eastAsia"/>
          <w:bCs/>
          <w:sz w:val="28"/>
          <w:szCs w:val="28"/>
          <w:lang w:eastAsia="zh-HK"/>
        </w:rPr>
        <w:t>）補助屋齡達15年以上之合法建築物立面修繕及增設昇降機設備，改善都市景觀及提供友善居住環境，惟部分補助案件廣告招牌未依規定申請審查許可，或完工昇降機設備使用許可證逾有效期限，相關審核及監督管理機制未臻周妥，有待研謀改善，以維護公共安全並兼顧政策執行效益</w:t>
      </w:r>
      <w:r w:rsidRPr="00AB65F5">
        <w:rPr>
          <w:rFonts w:ascii="標楷體" w:eastAsia="標楷體" w:hAnsi="標楷體" w:hint="eastAsia"/>
          <w:sz w:val="28"/>
          <w:szCs w:val="28"/>
          <w:lang w:eastAsia="zh-HK"/>
        </w:rPr>
        <w:t>。</w:t>
      </w:r>
      <w:r w:rsidRPr="00AB65F5">
        <w:rPr>
          <w:rFonts w:ascii="標楷體" w:eastAsia="標楷體" w:hAnsi="標楷體" w:cstheme="minorBidi" w:hint="eastAsia"/>
          <w:bCs/>
          <w:kern w:val="0"/>
          <w:sz w:val="28"/>
          <w:szCs w:val="28"/>
        </w:rPr>
        <w:t>（詳乙－</w:t>
      </w:r>
      <w:r w:rsidR="00D053B6">
        <w:rPr>
          <w:rFonts w:ascii="標楷體" w:eastAsia="標楷體" w:hAnsi="標楷體" w:cstheme="minorBidi" w:hint="eastAsia"/>
          <w:bCs/>
          <w:kern w:val="0"/>
          <w:sz w:val="28"/>
          <w:szCs w:val="28"/>
        </w:rPr>
        <w:t>1</w:t>
      </w:r>
      <w:r w:rsidR="00D053B6">
        <w:rPr>
          <w:rFonts w:ascii="標楷體" w:eastAsia="標楷體" w:hAnsi="標楷體" w:cstheme="minorBidi"/>
          <w:bCs/>
          <w:kern w:val="0"/>
          <w:sz w:val="28"/>
          <w:szCs w:val="28"/>
        </w:rPr>
        <w:t>76</w:t>
      </w:r>
      <w:r w:rsidRPr="00AB65F5">
        <w:rPr>
          <w:rFonts w:ascii="標楷體" w:eastAsia="標楷體" w:hAnsi="標楷體" w:cstheme="minorBidi" w:hint="eastAsia"/>
          <w:bCs/>
          <w:kern w:val="0"/>
          <w:sz w:val="28"/>
          <w:szCs w:val="28"/>
        </w:rPr>
        <w:t>頁）</w:t>
      </w:r>
    </w:p>
    <w:p w14:paraId="5712DE06" w14:textId="77777777" w:rsidR="00B64C93" w:rsidRPr="00EF18B7" w:rsidRDefault="00B64C93" w:rsidP="00B64C93">
      <w:pPr>
        <w:pStyle w:val="Default"/>
        <w:spacing w:line="400" w:lineRule="exact"/>
        <w:ind w:leftChars="169" w:left="886" w:hangingChars="150" w:hanging="480"/>
        <w:jc w:val="both"/>
        <w:rPr>
          <w:rFonts w:ascii="標楷體" w:eastAsia="標楷體" w:hAnsi="標楷體"/>
          <w:b/>
          <w:sz w:val="32"/>
          <w:szCs w:val="32"/>
        </w:rPr>
      </w:pPr>
    </w:p>
    <w:p w14:paraId="09DC783B" w14:textId="77777777" w:rsidR="00B64C93" w:rsidRPr="00EF18B7" w:rsidRDefault="00B64C93" w:rsidP="00B64C93">
      <w:pPr>
        <w:pStyle w:val="Default"/>
        <w:spacing w:line="400" w:lineRule="exact"/>
        <w:ind w:left="420" w:hangingChars="150" w:hanging="420"/>
        <w:jc w:val="both"/>
        <w:rPr>
          <w:rFonts w:ascii="標楷體" w:eastAsia="標楷體" w:hAnsi="標楷體"/>
          <w:b/>
          <w:sz w:val="32"/>
          <w:szCs w:val="32"/>
        </w:rPr>
      </w:pPr>
      <w:r w:rsidRPr="00EF18B7">
        <w:rPr>
          <w:rFonts w:ascii="標楷體" w:eastAsia="標楷體" w:hAnsi="標楷體"/>
          <w:noProof/>
          <w:sz w:val="28"/>
          <w:szCs w:val="28"/>
        </w:rPr>
        <w:drawing>
          <wp:anchor distT="0" distB="0" distL="114300" distR="114300" simplePos="0" relativeHeight="251682816" behindDoc="0" locked="0" layoutInCell="1" allowOverlap="1" wp14:anchorId="7C62499A" wp14:editId="61AE9D7E">
            <wp:simplePos x="0" y="0"/>
            <wp:positionH relativeFrom="column">
              <wp:posOffset>1644556</wp:posOffset>
            </wp:positionH>
            <wp:positionV relativeFrom="paragraph">
              <wp:posOffset>-123218</wp:posOffset>
            </wp:positionV>
            <wp:extent cx="1055370" cy="544195"/>
            <wp:effectExtent l="0" t="0" r="0" b="0"/>
            <wp:wrapSquare wrapText="bothSides"/>
            <wp:docPr id="608" name="圖片 608"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圖片 608" descr="一張含有 文字 的圖片&#10;&#10;自動產生的描述"/>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5370" cy="544195"/>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十九）</w:t>
      </w:r>
      <w:r w:rsidRPr="00EF18B7">
        <w:rPr>
          <w:rFonts w:ascii="標楷體" w:eastAsia="標楷體" w:hAnsi="標楷體" w:hint="eastAsia"/>
          <w:b/>
          <w:sz w:val="32"/>
          <w:szCs w:val="32"/>
        </w:rPr>
        <w:t>觀光</w:t>
      </w:r>
    </w:p>
    <w:p w14:paraId="69FD200F" w14:textId="77777777" w:rsidR="00B64C93" w:rsidRPr="00EF18B7" w:rsidRDefault="00B64C93" w:rsidP="00B64C93">
      <w:pPr>
        <w:spacing w:line="400" w:lineRule="exact"/>
        <w:jc w:val="both"/>
        <w:rPr>
          <w:rFonts w:ascii="標楷體" w:eastAsia="標楷體" w:hAnsi="標楷體"/>
          <w:szCs w:val="24"/>
        </w:rPr>
      </w:pPr>
    </w:p>
    <w:p w14:paraId="2EC3DB3B" w14:textId="77777777" w:rsidR="00B64C93" w:rsidRPr="003219A3" w:rsidRDefault="00B64C93" w:rsidP="00C65F27">
      <w:pPr>
        <w:spacing w:line="56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ABE42F9" w14:textId="77777777" w:rsidR="00B64C93" w:rsidRPr="00EF18B7" w:rsidRDefault="00B64C93" w:rsidP="00C65F27">
      <w:pPr>
        <w:overflowPunct w:val="0"/>
        <w:spacing w:line="53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
          <w:sz w:val="28"/>
          <w:szCs w:val="28"/>
        </w:rPr>
        <w:t>（1）</w:t>
      </w:r>
      <w:r w:rsidRPr="00C3356D">
        <w:rPr>
          <w:rFonts w:ascii="標楷體" w:eastAsia="標楷體" w:hAnsi="標楷體" w:hint="eastAsia"/>
          <w:b/>
          <w:sz w:val="28"/>
          <w:szCs w:val="28"/>
        </w:rPr>
        <w:t>型塑城市觀光意象</w:t>
      </w:r>
      <w:r w:rsidRPr="00375ED5">
        <w:rPr>
          <w:rFonts w:ascii="標楷體" w:eastAsia="標楷體" w:hAnsi="標楷體" w:hint="eastAsia"/>
          <w:b/>
          <w:sz w:val="28"/>
          <w:szCs w:val="28"/>
        </w:rPr>
        <w:t>：</w:t>
      </w:r>
      <w:r w:rsidRPr="00C3356D">
        <w:rPr>
          <w:rFonts w:ascii="標楷體" w:eastAsia="標楷體" w:hAnsi="標楷體" w:hint="eastAsia"/>
          <w:sz w:val="28"/>
          <w:szCs w:val="28"/>
        </w:rPr>
        <w:t>參加國內外</w:t>
      </w:r>
      <w:proofErr w:type="gramStart"/>
      <w:r w:rsidRPr="00C3356D">
        <w:rPr>
          <w:rFonts w:ascii="標楷體" w:eastAsia="標楷體" w:hAnsi="標楷體" w:hint="eastAsia"/>
          <w:sz w:val="28"/>
          <w:szCs w:val="28"/>
        </w:rPr>
        <w:t>指標性旅展</w:t>
      </w:r>
      <w:proofErr w:type="gramEnd"/>
      <w:r w:rsidRPr="00C3356D">
        <w:rPr>
          <w:rFonts w:ascii="標楷體" w:eastAsia="標楷體" w:hAnsi="標楷體" w:hint="eastAsia"/>
          <w:sz w:val="28"/>
          <w:szCs w:val="28"/>
        </w:rPr>
        <w:t>及觀光推廣活動，提升國際知名度</w:t>
      </w:r>
      <w:r>
        <w:rPr>
          <w:rFonts w:ascii="標楷體" w:eastAsia="標楷體" w:hAnsi="標楷體" w:hint="eastAsia"/>
          <w:sz w:val="28"/>
          <w:szCs w:val="28"/>
        </w:rPr>
        <w:t>；藉由</w:t>
      </w:r>
      <w:r w:rsidRPr="00C3356D">
        <w:rPr>
          <w:rFonts w:ascii="標楷體" w:eastAsia="標楷體" w:hAnsi="標楷體" w:hint="eastAsia"/>
          <w:sz w:val="28"/>
          <w:szCs w:val="28"/>
        </w:rPr>
        <w:t>整體包裝行銷與策略宣傳，建立並強化新北市觀光品牌意象</w:t>
      </w:r>
      <w:r w:rsidRPr="00EF18B7">
        <w:rPr>
          <w:rFonts w:ascii="標楷體" w:eastAsia="標楷體" w:hAnsi="標楷體" w:hint="eastAsia"/>
          <w:sz w:val="28"/>
          <w:szCs w:val="28"/>
        </w:rPr>
        <w:t>。</w:t>
      </w:r>
    </w:p>
    <w:p w14:paraId="601C0A72" w14:textId="77777777" w:rsidR="00B64C93" w:rsidRPr="00EF18B7" w:rsidRDefault="00B64C93" w:rsidP="00C65F27">
      <w:pPr>
        <w:overflowPunct w:val="0"/>
        <w:spacing w:line="530" w:lineRule="exact"/>
        <w:ind w:leftChars="168" w:left="1106" w:hangingChars="251" w:hanging="703"/>
        <w:jc w:val="both"/>
        <w:rPr>
          <w:rFonts w:ascii="標楷體" w:eastAsia="標楷體" w:hAnsi="標楷體"/>
          <w:bCs/>
          <w:sz w:val="28"/>
          <w:szCs w:val="28"/>
        </w:rPr>
      </w:pPr>
      <w:r w:rsidRPr="00EF18B7">
        <w:rPr>
          <w:rFonts w:ascii="標楷體" w:eastAsia="標楷體" w:hAnsi="標楷體" w:hint="eastAsia"/>
          <w:b/>
          <w:sz w:val="28"/>
          <w:szCs w:val="28"/>
        </w:rPr>
        <w:t>（2）</w:t>
      </w:r>
      <w:r>
        <w:rPr>
          <w:rFonts w:ascii="標楷體" w:eastAsia="標楷體" w:hAnsi="標楷體" w:hint="eastAsia"/>
          <w:b/>
          <w:sz w:val="28"/>
          <w:szCs w:val="28"/>
        </w:rPr>
        <w:t>強化觀光產業管理</w:t>
      </w:r>
      <w:r w:rsidRPr="00AE6EAF">
        <w:rPr>
          <w:rFonts w:ascii="標楷體" w:eastAsia="標楷體" w:hAnsi="標楷體" w:hint="eastAsia"/>
          <w:b/>
          <w:sz w:val="28"/>
          <w:szCs w:val="28"/>
        </w:rPr>
        <w:t>：</w:t>
      </w:r>
      <w:r w:rsidRPr="00E20F19">
        <w:rPr>
          <w:rFonts w:ascii="標楷體" w:eastAsia="標楷體" w:hAnsi="標楷體" w:hint="eastAsia"/>
          <w:sz w:val="28"/>
          <w:szCs w:val="28"/>
        </w:rPr>
        <w:t>增加</w:t>
      </w:r>
      <w:r>
        <w:rPr>
          <w:rFonts w:ascii="標楷體" w:eastAsia="標楷體" w:hAnsi="標楷體" w:hint="eastAsia"/>
          <w:sz w:val="28"/>
          <w:szCs w:val="28"/>
        </w:rPr>
        <w:t>新</w:t>
      </w:r>
      <w:proofErr w:type="gramStart"/>
      <w:r>
        <w:rPr>
          <w:rFonts w:ascii="標楷體" w:eastAsia="標楷體" w:hAnsi="標楷體" w:hint="eastAsia"/>
          <w:sz w:val="28"/>
          <w:szCs w:val="28"/>
        </w:rPr>
        <w:t>北</w:t>
      </w:r>
      <w:r w:rsidRPr="00E20F19">
        <w:rPr>
          <w:rFonts w:ascii="標楷體" w:eastAsia="標楷體" w:hAnsi="標楷體" w:hint="eastAsia"/>
          <w:sz w:val="28"/>
          <w:szCs w:val="28"/>
        </w:rPr>
        <w:t>市旅宿品牌</w:t>
      </w:r>
      <w:proofErr w:type="gramEnd"/>
      <w:r w:rsidRPr="00E20F19">
        <w:rPr>
          <w:rFonts w:ascii="標楷體" w:eastAsia="標楷體" w:hAnsi="標楷體" w:hint="eastAsia"/>
          <w:sz w:val="28"/>
          <w:szCs w:val="28"/>
        </w:rPr>
        <w:t>能見度，</w:t>
      </w:r>
      <w:r w:rsidRPr="00710AC4">
        <w:rPr>
          <w:rFonts w:ascii="標楷體" w:eastAsia="標楷體" w:hAnsi="標楷體" w:hint="eastAsia"/>
          <w:sz w:val="28"/>
          <w:szCs w:val="28"/>
        </w:rPr>
        <w:t>提升觀光住宿產業整體競爭力</w:t>
      </w:r>
      <w:r>
        <w:rPr>
          <w:rFonts w:ascii="標楷體" w:eastAsia="標楷體" w:hAnsi="標楷體" w:hint="eastAsia"/>
          <w:sz w:val="28"/>
          <w:szCs w:val="28"/>
        </w:rPr>
        <w:t>；</w:t>
      </w:r>
      <w:proofErr w:type="gramStart"/>
      <w:r w:rsidRPr="00E20F19">
        <w:rPr>
          <w:rFonts w:ascii="標楷體" w:eastAsia="標楷體" w:hAnsi="標楷體" w:hint="eastAsia"/>
          <w:sz w:val="28"/>
          <w:szCs w:val="28"/>
        </w:rPr>
        <w:t>跨域整合</w:t>
      </w:r>
      <w:proofErr w:type="gramEnd"/>
      <w:r w:rsidRPr="00E20F19">
        <w:rPr>
          <w:rFonts w:ascii="標楷體" w:eastAsia="標楷體" w:hAnsi="標楷體" w:hint="eastAsia"/>
          <w:sz w:val="28"/>
          <w:szCs w:val="28"/>
        </w:rPr>
        <w:t>串聯各區遊憩據點，</w:t>
      </w:r>
      <w:r>
        <w:rPr>
          <w:rFonts w:ascii="標楷體" w:eastAsia="標楷體" w:hAnsi="標楷體" w:hint="eastAsia"/>
          <w:sz w:val="28"/>
          <w:szCs w:val="28"/>
        </w:rPr>
        <w:t>打造及</w:t>
      </w:r>
      <w:r w:rsidRPr="00E20F19">
        <w:rPr>
          <w:rFonts w:ascii="標楷體" w:eastAsia="標楷體" w:hAnsi="標楷體" w:hint="eastAsia"/>
          <w:sz w:val="28"/>
          <w:szCs w:val="28"/>
        </w:rPr>
        <w:t>深化</w:t>
      </w:r>
      <w:proofErr w:type="gramStart"/>
      <w:r w:rsidRPr="00E20F19">
        <w:rPr>
          <w:rFonts w:ascii="標楷體" w:eastAsia="標楷體" w:hAnsi="標楷體" w:hint="eastAsia"/>
          <w:sz w:val="28"/>
          <w:szCs w:val="28"/>
        </w:rPr>
        <w:t>新北</w:t>
      </w:r>
      <w:r>
        <w:rPr>
          <w:rFonts w:ascii="標楷體" w:eastAsia="標楷體" w:hAnsi="標楷體" w:hint="eastAsia"/>
          <w:sz w:val="28"/>
          <w:szCs w:val="28"/>
        </w:rPr>
        <w:t>低碳</w:t>
      </w:r>
      <w:proofErr w:type="gramEnd"/>
      <w:r w:rsidRPr="00E20F19">
        <w:rPr>
          <w:rFonts w:ascii="標楷體" w:eastAsia="標楷體" w:hAnsi="標楷體" w:hint="eastAsia"/>
          <w:sz w:val="28"/>
          <w:szCs w:val="28"/>
        </w:rPr>
        <w:t>旅遊</w:t>
      </w:r>
      <w:r>
        <w:rPr>
          <w:rFonts w:ascii="標楷體" w:eastAsia="標楷體" w:hAnsi="標楷體" w:hint="eastAsia"/>
          <w:sz w:val="28"/>
          <w:szCs w:val="28"/>
        </w:rPr>
        <w:t>環境與</w:t>
      </w:r>
      <w:r w:rsidRPr="00E20F19">
        <w:rPr>
          <w:rFonts w:ascii="標楷體" w:eastAsia="標楷體" w:hAnsi="標楷體" w:hint="eastAsia"/>
          <w:sz w:val="28"/>
          <w:szCs w:val="28"/>
        </w:rPr>
        <w:t>意象</w:t>
      </w:r>
      <w:r w:rsidRPr="00EF18B7">
        <w:rPr>
          <w:rFonts w:ascii="標楷體" w:eastAsia="標楷體" w:hAnsi="標楷體" w:hint="eastAsia"/>
          <w:bCs/>
          <w:sz w:val="28"/>
          <w:szCs w:val="28"/>
        </w:rPr>
        <w:t>。</w:t>
      </w:r>
    </w:p>
    <w:p w14:paraId="2EC995E6" w14:textId="77777777" w:rsidR="00B64C93" w:rsidRPr="00EF18B7" w:rsidRDefault="00B64C93" w:rsidP="00C65F27">
      <w:pPr>
        <w:overflowPunct w:val="0"/>
        <w:spacing w:line="530"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t>（3）</w:t>
      </w:r>
      <w:r>
        <w:rPr>
          <w:rFonts w:ascii="標楷體" w:eastAsia="標楷體" w:hAnsi="標楷體" w:hint="eastAsia"/>
          <w:b/>
          <w:sz w:val="28"/>
          <w:szCs w:val="28"/>
        </w:rPr>
        <w:t>建置友善</w:t>
      </w:r>
      <w:r w:rsidRPr="007F7EDA">
        <w:rPr>
          <w:rFonts w:ascii="標楷體" w:eastAsia="標楷體" w:hAnsi="標楷體" w:hint="eastAsia"/>
          <w:b/>
          <w:kern w:val="0"/>
          <w:sz w:val="28"/>
          <w:szCs w:val="28"/>
        </w:rPr>
        <w:t>觀光</w:t>
      </w:r>
      <w:r w:rsidRPr="007531F1">
        <w:rPr>
          <w:rFonts w:ascii="標楷體" w:eastAsia="標楷體" w:hAnsi="標楷體" w:hint="eastAsia"/>
          <w:b/>
          <w:sz w:val="28"/>
          <w:szCs w:val="28"/>
        </w:rPr>
        <w:t>環境</w:t>
      </w:r>
      <w:r w:rsidRPr="00375ED5">
        <w:rPr>
          <w:rFonts w:ascii="標楷體" w:eastAsia="標楷體" w:hAnsi="標楷體" w:hint="eastAsia"/>
          <w:b/>
          <w:sz w:val="28"/>
          <w:szCs w:val="28"/>
        </w:rPr>
        <w:t>：</w:t>
      </w:r>
      <w:r w:rsidRPr="00424D29">
        <w:rPr>
          <w:rFonts w:ascii="標楷體" w:eastAsia="標楷體" w:hAnsi="標楷體" w:hint="eastAsia"/>
          <w:sz w:val="28"/>
          <w:szCs w:val="28"/>
        </w:rPr>
        <w:t>持續</w:t>
      </w:r>
      <w:r>
        <w:rPr>
          <w:rFonts w:ascii="標楷體" w:eastAsia="標楷體" w:hAnsi="標楷體" w:hint="eastAsia"/>
          <w:sz w:val="28"/>
          <w:szCs w:val="28"/>
        </w:rPr>
        <w:t>逐</w:t>
      </w:r>
      <w:r w:rsidRPr="00424D29">
        <w:rPr>
          <w:rFonts w:ascii="標楷體" w:eastAsia="標楷體" w:hAnsi="標楷體" w:hint="eastAsia"/>
          <w:sz w:val="28"/>
          <w:szCs w:val="28"/>
        </w:rPr>
        <w:t>步改善登山步道設施，提供詳實指引與解說</w:t>
      </w:r>
      <w:r>
        <w:rPr>
          <w:rFonts w:ascii="標楷體" w:eastAsia="標楷體" w:hAnsi="標楷體" w:hint="eastAsia"/>
          <w:sz w:val="28"/>
          <w:szCs w:val="28"/>
        </w:rPr>
        <w:t>；</w:t>
      </w:r>
      <w:r w:rsidRPr="00424D29">
        <w:rPr>
          <w:rFonts w:ascii="標楷體" w:eastAsia="標楷體" w:hAnsi="標楷體" w:hint="eastAsia"/>
          <w:sz w:val="28"/>
          <w:szCs w:val="28"/>
        </w:rPr>
        <w:t>整建修繕風景區內公共設施，維護環境整潔，辦理植栽綠美化，</w:t>
      </w:r>
      <w:r>
        <w:rPr>
          <w:rFonts w:ascii="標楷體" w:eastAsia="標楷體" w:hAnsi="標楷體" w:hint="eastAsia"/>
          <w:sz w:val="28"/>
          <w:szCs w:val="28"/>
        </w:rPr>
        <w:t>提供友善旅遊環境</w:t>
      </w:r>
      <w:r w:rsidRPr="00EF18B7">
        <w:rPr>
          <w:rFonts w:ascii="標楷體" w:eastAsia="標楷體" w:hAnsi="標楷體" w:hint="eastAsia"/>
          <w:bCs/>
          <w:sz w:val="28"/>
          <w:szCs w:val="28"/>
        </w:rPr>
        <w:t>。</w:t>
      </w:r>
    </w:p>
    <w:p w14:paraId="06887445" w14:textId="77777777" w:rsidR="00B64C93" w:rsidRPr="003219A3" w:rsidRDefault="00B64C93" w:rsidP="00C65F27">
      <w:pPr>
        <w:spacing w:line="56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3BE13B21" w14:textId="1A46E934" w:rsidR="00B64C93" w:rsidRPr="00EF18B7" w:rsidRDefault="00B64C93" w:rsidP="00C65F27">
      <w:pPr>
        <w:overflowPunct w:val="0"/>
        <w:spacing w:line="530" w:lineRule="exact"/>
        <w:ind w:leftChars="168" w:left="1134" w:hangingChars="261" w:hanging="731"/>
        <w:jc w:val="both"/>
        <w:rPr>
          <w:rFonts w:ascii="標楷體" w:eastAsia="標楷體" w:hAnsi="標楷體" w:cstheme="minorBidi"/>
          <w:sz w:val="28"/>
          <w:szCs w:val="28"/>
        </w:rPr>
      </w:pPr>
      <w:r w:rsidRPr="00EF18B7">
        <w:rPr>
          <w:rFonts w:ascii="標楷體" w:eastAsia="標楷體" w:hAnsi="標楷體" w:hint="eastAsia"/>
          <w:sz w:val="28"/>
          <w:szCs w:val="28"/>
        </w:rPr>
        <w:t>（1）</w:t>
      </w:r>
      <w:r w:rsidRPr="00043B68">
        <w:rPr>
          <w:rFonts w:eastAsia="標楷體" w:hint="eastAsia"/>
          <w:sz w:val="28"/>
          <w:szCs w:val="28"/>
        </w:rPr>
        <w:t>委託經營十分遊客中心部分空間及猴</w:t>
      </w:r>
      <w:proofErr w:type="gramStart"/>
      <w:r w:rsidRPr="00043B68">
        <w:rPr>
          <w:rFonts w:eastAsia="標楷體" w:hint="eastAsia"/>
          <w:sz w:val="28"/>
          <w:szCs w:val="28"/>
        </w:rPr>
        <w:t>硐</w:t>
      </w:r>
      <w:proofErr w:type="gramEnd"/>
      <w:r w:rsidRPr="00043B68">
        <w:rPr>
          <w:rFonts w:eastAsia="標楷體" w:hint="eastAsia"/>
          <w:sz w:val="28"/>
          <w:szCs w:val="28"/>
        </w:rPr>
        <w:t>煤礦博物園區既有館舍，提供民眾旅遊休憩服務，惟廠商展售部分商品未符合契約規範，提報之食品衛生管理計畫內容未</w:t>
      </w:r>
      <w:proofErr w:type="gramStart"/>
      <w:r w:rsidRPr="00043B68">
        <w:rPr>
          <w:rFonts w:eastAsia="標楷體" w:hint="eastAsia"/>
          <w:sz w:val="28"/>
          <w:szCs w:val="28"/>
        </w:rPr>
        <w:t>臻</w:t>
      </w:r>
      <w:proofErr w:type="gramEnd"/>
      <w:r w:rsidRPr="00043B68">
        <w:rPr>
          <w:rFonts w:eastAsia="標楷體" w:hint="eastAsia"/>
          <w:sz w:val="28"/>
          <w:szCs w:val="28"/>
        </w:rPr>
        <w:t>周全，且食品衛生管理作業未經列入營運績效考核項目；又消費者對商店營運整體評分偏低，影響經營績效，亟待</w:t>
      </w:r>
      <w:proofErr w:type="gramStart"/>
      <w:r w:rsidRPr="00043B68">
        <w:rPr>
          <w:rFonts w:eastAsia="標楷體" w:hint="eastAsia"/>
          <w:sz w:val="28"/>
          <w:szCs w:val="28"/>
        </w:rPr>
        <w:t>研謀善策</w:t>
      </w:r>
      <w:proofErr w:type="gramEnd"/>
      <w:r w:rsidRPr="00043B68">
        <w:rPr>
          <w:rFonts w:eastAsia="標楷體" w:hint="eastAsia"/>
          <w:sz w:val="28"/>
          <w:szCs w:val="28"/>
        </w:rPr>
        <w:t>，落實督導管理</w:t>
      </w:r>
      <w:r w:rsidRPr="00E528F6">
        <w:rPr>
          <w:rFonts w:eastAsia="標楷體" w:hint="eastAsia"/>
          <w:sz w:val="28"/>
          <w:szCs w:val="28"/>
        </w:rPr>
        <w:t>。</w:t>
      </w:r>
      <w:r w:rsidRPr="00EF18B7">
        <w:rPr>
          <w:rFonts w:ascii="標楷體" w:eastAsia="標楷體" w:hAnsi="標楷體" w:cstheme="minorBidi" w:hint="eastAsia"/>
          <w:bCs/>
          <w:sz w:val="28"/>
          <w:szCs w:val="28"/>
        </w:rPr>
        <w:t>（詳乙－</w:t>
      </w:r>
      <w:r w:rsidR="0083066C">
        <w:rPr>
          <w:rFonts w:ascii="標楷體" w:eastAsia="標楷體" w:hAnsi="標楷體" w:cstheme="minorBidi" w:hint="eastAsia"/>
          <w:bCs/>
          <w:sz w:val="28"/>
          <w:szCs w:val="28"/>
        </w:rPr>
        <w:t>1</w:t>
      </w:r>
      <w:r w:rsidR="0083066C">
        <w:rPr>
          <w:rFonts w:ascii="標楷體" w:eastAsia="標楷體" w:hAnsi="標楷體" w:cstheme="minorBidi"/>
          <w:bCs/>
          <w:sz w:val="28"/>
          <w:szCs w:val="28"/>
        </w:rPr>
        <w:t>82</w:t>
      </w:r>
      <w:r w:rsidRPr="00EF18B7">
        <w:rPr>
          <w:rFonts w:ascii="標楷體" w:eastAsia="標楷體" w:hAnsi="標楷體" w:cstheme="minorBidi" w:hint="eastAsia"/>
          <w:bCs/>
          <w:sz w:val="28"/>
          <w:szCs w:val="28"/>
        </w:rPr>
        <w:t>頁）</w:t>
      </w:r>
    </w:p>
    <w:p w14:paraId="4AA64671" w14:textId="03914C38" w:rsidR="00B64C93" w:rsidRPr="00EF18B7" w:rsidRDefault="00B64C93" w:rsidP="00C65F27">
      <w:pPr>
        <w:overflowPunct w:val="0"/>
        <w:spacing w:line="530" w:lineRule="exact"/>
        <w:ind w:leftChars="168" w:left="1134" w:hangingChars="261" w:hanging="731"/>
        <w:jc w:val="both"/>
        <w:rPr>
          <w:rFonts w:ascii="標楷體" w:eastAsia="標楷體" w:hAnsi="標楷體"/>
          <w:sz w:val="28"/>
          <w:szCs w:val="28"/>
        </w:rPr>
      </w:pPr>
      <w:r w:rsidRPr="00EF18B7">
        <w:rPr>
          <w:rFonts w:ascii="標楷體" w:eastAsia="標楷體" w:hAnsi="標楷體" w:hint="eastAsia"/>
          <w:sz w:val="28"/>
          <w:szCs w:val="28"/>
        </w:rPr>
        <w:t>（2）</w:t>
      </w:r>
      <w:r w:rsidRPr="002A2302">
        <w:rPr>
          <w:rFonts w:eastAsia="標楷體" w:hint="eastAsia"/>
          <w:color w:val="000000" w:themeColor="text1"/>
          <w:sz w:val="28"/>
          <w:szCs w:val="28"/>
        </w:rPr>
        <w:t>委託辦理猴</w:t>
      </w:r>
      <w:proofErr w:type="gramStart"/>
      <w:r w:rsidRPr="002A2302">
        <w:rPr>
          <w:rFonts w:eastAsia="標楷體" w:hint="eastAsia"/>
          <w:color w:val="000000" w:themeColor="text1"/>
          <w:sz w:val="28"/>
          <w:szCs w:val="28"/>
        </w:rPr>
        <w:t>硐</w:t>
      </w:r>
      <w:proofErr w:type="gramEnd"/>
      <w:r w:rsidRPr="002A2302">
        <w:rPr>
          <w:rFonts w:eastAsia="標楷體" w:hint="eastAsia"/>
          <w:color w:val="000000" w:themeColor="text1"/>
          <w:sz w:val="28"/>
          <w:szCs w:val="28"/>
        </w:rPr>
        <w:t>煤礦博物園</w:t>
      </w:r>
      <w:r w:rsidRPr="00CD2E10">
        <w:rPr>
          <w:rFonts w:ascii="標楷體" w:eastAsia="標楷體" w:hAnsi="標楷體" w:hint="eastAsia"/>
          <w:color w:val="000000" w:themeColor="text1"/>
          <w:sz w:val="28"/>
          <w:szCs w:val="28"/>
        </w:rPr>
        <w:t>區ROT案，增進園區經營效益並協助地方發展，惟財務敏感性分析結果，其應對營</w:t>
      </w:r>
      <w:r w:rsidRPr="002A2302">
        <w:rPr>
          <w:rFonts w:eastAsia="標楷體" w:hint="eastAsia"/>
          <w:color w:val="000000" w:themeColor="text1"/>
          <w:sz w:val="28"/>
          <w:szCs w:val="28"/>
        </w:rPr>
        <w:t>運風險能力較弱，允宜</w:t>
      </w:r>
      <w:proofErr w:type="gramStart"/>
      <w:r w:rsidRPr="002A2302">
        <w:rPr>
          <w:rFonts w:eastAsia="標楷體" w:hint="eastAsia"/>
          <w:color w:val="000000" w:themeColor="text1"/>
          <w:sz w:val="28"/>
          <w:szCs w:val="28"/>
        </w:rPr>
        <w:t>研謀善策</w:t>
      </w:r>
      <w:proofErr w:type="gramEnd"/>
      <w:r w:rsidRPr="002A2302">
        <w:rPr>
          <w:rFonts w:eastAsia="標楷體" w:hint="eastAsia"/>
          <w:color w:val="000000" w:themeColor="text1"/>
          <w:sz w:val="28"/>
          <w:szCs w:val="28"/>
        </w:rPr>
        <w:t>，以提升招商引資成效</w:t>
      </w:r>
      <w:r w:rsidRPr="006B4869">
        <w:rPr>
          <w:rFonts w:eastAsia="標楷體" w:hint="eastAsia"/>
          <w:color w:val="000000" w:themeColor="text1"/>
          <w:sz w:val="28"/>
          <w:szCs w:val="28"/>
        </w:rPr>
        <w:t>。</w:t>
      </w:r>
      <w:r w:rsidRPr="00EF18B7">
        <w:rPr>
          <w:rFonts w:ascii="標楷體" w:eastAsia="標楷體" w:hAnsi="標楷體" w:cstheme="minorBidi" w:hint="eastAsia"/>
          <w:bCs/>
          <w:sz w:val="28"/>
          <w:szCs w:val="28"/>
        </w:rPr>
        <w:t>（詳乙－</w:t>
      </w:r>
      <w:r w:rsidR="0083066C">
        <w:rPr>
          <w:rFonts w:ascii="標楷體" w:eastAsia="標楷體" w:hAnsi="標楷體" w:cstheme="minorBidi" w:hint="eastAsia"/>
          <w:bCs/>
          <w:sz w:val="28"/>
          <w:szCs w:val="28"/>
        </w:rPr>
        <w:t>1</w:t>
      </w:r>
      <w:r w:rsidR="0083066C">
        <w:rPr>
          <w:rFonts w:ascii="標楷體" w:eastAsia="標楷體" w:hAnsi="標楷體" w:cstheme="minorBidi"/>
          <w:bCs/>
          <w:sz w:val="28"/>
          <w:szCs w:val="28"/>
        </w:rPr>
        <w:t>83</w:t>
      </w:r>
      <w:r w:rsidRPr="00EF18B7">
        <w:rPr>
          <w:rFonts w:ascii="標楷體" w:eastAsia="標楷體" w:hAnsi="標楷體" w:cstheme="minorBidi" w:hint="eastAsia"/>
          <w:bCs/>
          <w:sz w:val="28"/>
          <w:szCs w:val="28"/>
        </w:rPr>
        <w:t>頁）</w:t>
      </w:r>
    </w:p>
    <w:p w14:paraId="67E934A4" w14:textId="09EDCC03" w:rsidR="00B64C93" w:rsidRDefault="00B64C93" w:rsidP="00F207A5">
      <w:pPr>
        <w:overflowPunct w:val="0"/>
        <w:spacing w:line="580" w:lineRule="exact"/>
        <w:ind w:leftChars="168" w:left="1120" w:hangingChars="256" w:hanging="717"/>
        <w:jc w:val="both"/>
        <w:rPr>
          <w:rFonts w:ascii="標楷體" w:eastAsia="標楷體" w:hAnsi="標楷體"/>
          <w:sz w:val="28"/>
          <w:szCs w:val="28"/>
          <w:lang w:eastAsia="zh-HK"/>
        </w:rPr>
      </w:pPr>
      <w:r w:rsidRPr="00EF18B7">
        <w:rPr>
          <w:rFonts w:ascii="標楷體" w:eastAsia="標楷體" w:hAnsi="標楷體" w:hint="eastAsia"/>
          <w:sz w:val="28"/>
          <w:szCs w:val="28"/>
        </w:rPr>
        <w:lastRenderedPageBreak/>
        <w:t>（3）</w:t>
      </w:r>
      <w:r w:rsidRPr="00043B68">
        <w:rPr>
          <w:rFonts w:eastAsia="標楷體" w:hint="eastAsia"/>
          <w:sz w:val="28"/>
          <w:szCs w:val="28"/>
        </w:rPr>
        <w:t>持續委外</w:t>
      </w:r>
      <w:proofErr w:type="gramStart"/>
      <w:r w:rsidRPr="00043B68">
        <w:rPr>
          <w:rFonts w:eastAsia="標楷體" w:hint="eastAsia"/>
          <w:sz w:val="28"/>
          <w:szCs w:val="28"/>
        </w:rPr>
        <w:t>巡檢轄內</w:t>
      </w:r>
      <w:proofErr w:type="gramEnd"/>
      <w:r w:rsidRPr="00043B68">
        <w:rPr>
          <w:rFonts w:eastAsia="標楷體" w:hint="eastAsia"/>
          <w:sz w:val="28"/>
          <w:szCs w:val="28"/>
        </w:rPr>
        <w:t>登山步道與指標系統，維護風景區環境清潔及提升旅遊品質，惟廠商巡檢登山步道成果</w:t>
      </w:r>
      <w:r>
        <w:rPr>
          <w:rFonts w:eastAsia="標楷體" w:hint="eastAsia"/>
          <w:sz w:val="28"/>
          <w:szCs w:val="28"/>
        </w:rPr>
        <w:t>未妥為</w:t>
      </w:r>
      <w:r w:rsidRPr="00043B68">
        <w:rPr>
          <w:rFonts w:eastAsia="標楷體" w:hint="eastAsia"/>
          <w:sz w:val="28"/>
          <w:szCs w:val="28"/>
        </w:rPr>
        <w:t>提供區公所列入設施損壞修繕規劃，又部分風景區環境清潔維護承攬廠商未落實差勤管理及未確實填寫清潔紀錄表，影響環境清潔維護品質，允宜督促檢討改善</w:t>
      </w:r>
      <w:r w:rsidRPr="00CA5116">
        <w:rPr>
          <w:rFonts w:eastAsia="標楷體" w:hint="eastAsia"/>
          <w:sz w:val="28"/>
          <w:szCs w:val="28"/>
        </w:rPr>
        <w:t>。</w:t>
      </w:r>
      <w:r w:rsidRPr="00EF18B7">
        <w:rPr>
          <w:rFonts w:ascii="標楷體" w:eastAsia="標楷體" w:hAnsi="標楷體" w:cstheme="minorBidi" w:hint="eastAsia"/>
          <w:bCs/>
          <w:sz w:val="28"/>
          <w:szCs w:val="28"/>
        </w:rPr>
        <w:t>（詳乙－</w:t>
      </w:r>
      <w:r w:rsidR="0083066C">
        <w:rPr>
          <w:rFonts w:ascii="標楷體" w:eastAsia="標楷體" w:hAnsi="標楷體" w:cstheme="minorBidi" w:hint="eastAsia"/>
          <w:bCs/>
          <w:sz w:val="28"/>
          <w:szCs w:val="28"/>
        </w:rPr>
        <w:t>1</w:t>
      </w:r>
      <w:r w:rsidR="0083066C">
        <w:rPr>
          <w:rFonts w:ascii="標楷體" w:eastAsia="標楷體" w:hAnsi="標楷體" w:cstheme="minorBidi"/>
          <w:bCs/>
          <w:sz w:val="28"/>
          <w:szCs w:val="28"/>
        </w:rPr>
        <w:t>83</w:t>
      </w:r>
      <w:r w:rsidRPr="00EF18B7">
        <w:rPr>
          <w:rFonts w:ascii="標楷體" w:eastAsia="標楷體" w:hAnsi="標楷體" w:cstheme="minorBidi" w:hint="eastAsia"/>
          <w:bCs/>
          <w:sz w:val="28"/>
          <w:szCs w:val="28"/>
        </w:rPr>
        <w:t>頁）</w:t>
      </w:r>
    </w:p>
    <w:p w14:paraId="78955E60" w14:textId="48B395A4" w:rsidR="00B64C93" w:rsidRPr="008E610C" w:rsidRDefault="00F207A5" w:rsidP="00F207A5">
      <w:pPr>
        <w:pStyle w:val="Default"/>
        <w:spacing w:line="600" w:lineRule="exact"/>
        <w:ind w:leftChars="169" w:left="886" w:hangingChars="150" w:hanging="480"/>
        <w:jc w:val="both"/>
        <w:rPr>
          <w:rFonts w:ascii="標楷體" w:eastAsia="標楷體" w:hAnsi="標楷體"/>
          <w:b/>
          <w:sz w:val="32"/>
          <w:szCs w:val="32"/>
        </w:rPr>
      </w:pPr>
      <w:r>
        <w:rPr>
          <w:rFonts w:ascii="標楷體" w:eastAsia="標楷體" w:hAnsi="標楷體"/>
          <w:b/>
          <w:noProof/>
          <w:sz w:val="32"/>
          <w:szCs w:val="32"/>
        </w:rPr>
        <w:drawing>
          <wp:anchor distT="0" distB="0" distL="114300" distR="114300" simplePos="0" relativeHeight="251693056" behindDoc="0" locked="0" layoutInCell="1" allowOverlap="1" wp14:anchorId="02DCD10E" wp14:editId="59BF3DBC">
            <wp:simplePos x="0" y="0"/>
            <wp:positionH relativeFrom="column">
              <wp:posOffset>1828165</wp:posOffset>
            </wp:positionH>
            <wp:positionV relativeFrom="paragraph">
              <wp:posOffset>331470</wp:posOffset>
            </wp:positionV>
            <wp:extent cx="551815" cy="551815"/>
            <wp:effectExtent l="0" t="0" r="635" b="635"/>
            <wp:wrapSquare wrapText="bothSides"/>
            <wp:docPr id="65937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1815" cy="55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2912C" w14:textId="79DA59CA" w:rsidR="00B64C93" w:rsidRDefault="00B64C93" w:rsidP="00B64C93">
      <w:pPr>
        <w:spacing w:beforeLines="50" w:before="180" w:afterLines="50" w:after="180" w:line="400" w:lineRule="exact"/>
        <w:jc w:val="both"/>
        <w:rPr>
          <w:rFonts w:ascii="標楷體" w:eastAsia="標楷體" w:hAnsi="標楷體"/>
          <w:b/>
          <w:sz w:val="32"/>
          <w:szCs w:val="32"/>
        </w:rPr>
      </w:pPr>
      <w:r w:rsidRPr="00C71898">
        <w:rPr>
          <w:rFonts w:ascii="標楷體" w:eastAsia="標楷體" w:hAnsi="標楷體" w:hint="eastAsia"/>
          <w:b/>
          <w:sz w:val="32"/>
          <w:szCs w:val="32"/>
        </w:rPr>
        <w:t>（</w:t>
      </w:r>
      <w:r>
        <w:rPr>
          <w:rFonts w:ascii="標楷體" w:eastAsia="標楷體" w:hAnsi="標楷體" w:hint="eastAsia"/>
          <w:b/>
          <w:sz w:val="32"/>
          <w:szCs w:val="32"/>
        </w:rPr>
        <w:t>二</w:t>
      </w:r>
      <w:r w:rsidRPr="00C71898">
        <w:rPr>
          <w:rFonts w:ascii="標楷體" w:eastAsia="標楷體" w:hAnsi="標楷體" w:hint="eastAsia"/>
          <w:b/>
          <w:sz w:val="32"/>
          <w:szCs w:val="32"/>
          <w:lang w:eastAsia="zh-HK"/>
        </w:rPr>
        <w:t>十</w:t>
      </w:r>
      <w:r w:rsidRPr="00C71898">
        <w:rPr>
          <w:rFonts w:ascii="標楷體" w:eastAsia="標楷體" w:hAnsi="標楷體" w:hint="eastAsia"/>
          <w:b/>
          <w:sz w:val="32"/>
          <w:szCs w:val="32"/>
        </w:rPr>
        <w:t>）</w:t>
      </w:r>
      <w:r>
        <w:rPr>
          <w:rFonts w:ascii="標楷體" w:eastAsia="標楷體" w:hAnsi="標楷體" w:hint="eastAsia"/>
          <w:b/>
          <w:sz w:val="32"/>
          <w:szCs w:val="32"/>
        </w:rPr>
        <w:t>青年發展</w:t>
      </w:r>
    </w:p>
    <w:p w14:paraId="1B98080C" w14:textId="77777777" w:rsidR="00B64C93" w:rsidRDefault="00B64C93" w:rsidP="00B64C93">
      <w:pPr>
        <w:pStyle w:val="Default"/>
        <w:spacing w:line="400" w:lineRule="exact"/>
        <w:ind w:leftChars="169" w:left="886" w:hangingChars="150" w:hanging="480"/>
        <w:jc w:val="both"/>
        <w:rPr>
          <w:rFonts w:ascii="標楷體" w:eastAsia="標楷體" w:hAnsi="標楷體"/>
          <w:b/>
          <w:sz w:val="32"/>
          <w:szCs w:val="32"/>
        </w:rPr>
      </w:pPr>
    </w:p>
    <w:p w14:paraId="32797DA4" w14:textId="77777777" w:rsidR="00B64C93" w:rsidRPr="003219A3" w:rsidRDefault="00B64C93" w:rsidP="00F207A5">
      <w:pPr>
        <w:spacing w:line="6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9D5C8C7" w14:textId="77777777" w:rsidR="00B64C93" w:rsidRPr="003E191C" w:rsidRDefault="00B64C93" w:rsidP="00F207A5">
      <w:pPr>
        <w:overflowPunct w:val="0"/>
        <w:spacing w:line="580" w:lineRule="exact"/>
        <w:ind w:leftChars="167" w:left="1090" w:hangingChars="246" w:hanging="689"/>
        <w:jc w:val="both"/>
        <w:rPr>
          <w:rFonts w:ascii="標楷體" w:eastAsia="標楷體" w:hAnsi="標楷體" w:cstheme="minorBidi"/>
          <w:bCs/>
          <w:sz w:val="28"/>
        </w:rPr>
      </w:pPr>
      <w:r w:rsidRPr="007B48A9">
        <w:rPr>
          <w:rFonts w:ascii="標楷體" w:eastAsia="標楷體" w:hAnsi="標楷體" w:cstheme="minorBidi"/>
          <w:b/>
          <w:sz w:val="28"/>
        </w:rPr>
        <w:t>（1）</w:t>
      </w:r>
      <w:r w:rsidRPr="007F7EDA">
        <w:rPr>
          <w:rFonts w:ascii="標楷體" w:eastAsia="標楷體" w:hAnsi="標楷體" w:hint="eastAsia"/>
          <w:b/>
          <w:kern w:val="0"/>
          <w:sz w:val="28"/>
          <w:szCs w:val="28"/>
        </w:rPr>
        <w:t>打造智慧共享空間</w:t>
      </w:r>
      <w:r w:rsidRPr="009A3631">
        <w:rPr>
          <w:rFonts w:ascii="標楷體" w:eastAsia="標楷體" w:hAnsi="標楷體" w:cstheme="minorBidi" w:hint="eastAsia"/>
          <w:b/>
          <w:spacing w:val="-4"/>
          <w:sz w:val="28"/>
        </w:rPr>
        <w:t>，青年辦公新選擇：</w:t>
      </w:r>
      <w:proofErr w:type="gramStart"/>
      <w:r w:rsidRPr="009A3631">
        <w:rPr>
          <w:rFonts w:ascii="標楷體" w:eastAsia="標楷體" w:hAnsi="標楷體" w:cstheme="minorBidi" w:hint="eastAsia"/>
          <w:bCs/>
          <w:spacing w:val="-4"/>
          <w:sz w:val="28"/>
        </w:rPr>
        <w:t>113</w:t>
      </w:r>
      <w:proofErr w:type="gramEnd"/>
      <w:r w:rsidRPr="009A3631">
        <w:rPr>
          <w:rFonts w:ascii="標楷體" w:eastAsia="標楷體" w:hAnsi="標楷體" w:cstheme="minorBidi" w:hint="eastAsia"/>
          <w:bCs/>
          <w:spacing w:val="-4"/>
          <w:sz w:val="28"/>
        </w:rPr>
        <w:t>年度</w:t>
      </w:r>
      <w:r>
        <w:rPr>
          <w:rFonts w:ascii="標楷體" w:eastAsia="標楷體" w:hAnsi="標楷體" w:cstheme="minorBidi" w:hint="eastAsia"/>
          <w:bCs/>
          <w:spacing w:val="-4"/>
          <w:sz w:val="28"/>
        </w:rPr>
        <w:t>於</w:t>
      </w:r>
      <w:r w:rsidRPr="009A3631">
        <w:rPr>
          <w:rFonts w:ascii="標楷體" w:eastAsia="標楷體" w:hAnsi="標楷體" w:cstheme="minorBidi" w:hint="eastAsia"/>
          <w:bCs/>
          <w:spacing w:val="-4"/>
          <w:sz w:val="28"/>
        </w:rPr>
        <w:t>新莊廟街啟用</w:t>
      </w:r>
      <w:proofErr w:type="gramStart"/>
      <w:r w:rsidRPr="009A3631">
        <w:rPr>
          <w:rFonts w:ascii="標楷體" w:eastAsia="標楷體" w:hAnsi="標楷體" w:cstheme="minorBidi" w:hint="eastAsia"/>
          <w:bCs/>
          <w:spacing w:val="-4"/>
          <w:sz w:val="28"/>
        </w:rPr>
        <w:t>新北青創新</w:t>
      </w:r>
      <w:proofErr w:type="gramEnd"/>
      <w:r w:rsidRPr="009A3631">
        <w:rPr>
          <w:rFonts w:ascii="標楷體" w:eastAsia="標楷體" w:hAnsi="標楷體" w:cstheme="minorBidi" w:hint="eastAsia"/>
          <w:bCs/>
          <w:spacing w:val="-4"/>
          <w:sz w:val="28"/>
        </w:rPr>
        <w:t>莊膠囊工作站，引進智慧化管理之共享空間，提供在地青年工作者開會、辦公、聚會交流或視訊會議之彈性共享辦公室。</w:t>
      </w:r>
    </w:p>
    <w:p w14:paraId="19847015" w14:textId="77777777" w:rsidR="00B64C93" w:rsidRPr="003E191C" w:rsidRDefault="00B64C93" w:rsidP="00F207A5">
      <w:pPr>
        <w:overflowPunct w:val="0"/>
        <w:spacing w:line="580" w:lineRule="exact"/>
        <w:ind w:leftChars="167" w:left="1104" w:hangingChars="251" w:hanging="703"/>
        <w:jc w:val="both"/>
        <w:rPr>
          <w:rFonts w:ascii="標楷體" w:eastAsia="標楷體" w:hAnsi="標楷體" w:cstheme="minorBidi"/>
          <w:bCs/>
          <w:sz w:val="28"/>
        </w:rPr>
      </w:pPr>
      <w:r w:rsidRPr="007B48A9">
        <w:rPr>
          <w:rFonts w:ascii="標楷體" w:eastAsia="標楷體" w:hAnsi="標楷體" w:cstheme="minorBidi"/>
          <w:b/>
          <w:sz w:val="28"/>
        </w:rPr>
        <w:t>（</w:t>
      </w:r>
      <w:r>
        <w:rPr>
          <w:rFonts w:ascii="標楷體" w:eastAsia="標楷體" w:hAnsi="標楷體" w:cstheme="minorBidi" w:hint="eastAsia"/>
          <w:b/>
          <w:sz w:val="28"/>
        </w:rPr>
        <w:t>2</w:t>
      </w:r>
      <w:r w:rsidRPr="007B48A9">
        <w:rPr>
          <w:rFonts w:ascii="標楷體" w:eastAsia="標楷體" w:hAnsi="標楷體" w:cstheme="minorBidi"/>
          <w:b/>
          <w:sz w:val="28"/>
        </w:rPr>
        <w:t>）</w:t>
      </w:r>
      <w:r>
        <w:rPr>
          <w:rFonts w:ascii="標楷體" w:eastAsia="標楷體" w:hAnsi="標楷體" w:cstheme="minorBidi" w:hint="eastAsia"/>
          <w:b/>
          <w:sz w:val="28"/>
        </w:rPr>
        <w:t>建構衛星型創業基地，打造創業生態圈</w:t>
      </w:r>
      <w:r w:rsidRPr="007B48A9">
        <w:rPr>
          <w:rFonts w:ascii="標楷體" w:eastAsia="標楷體" w:hAnsi="標楷體" w:cstheme="minorBidi"/>
          <w:b/>
          <w:sz w:val="28"/>
        </w:rPr>
        <w:t>：</w:t>
      </w:r>
      <w:r w:rsidRPr="003E191C">
        <w:rPr>
          <w:rFonts w:ascii="標楷體" w:eastAsia="標楷體" w:hAnsi="標楷體" w:cstheme="minorBidi" w:hint="eastAsia"/>
          <w:bCs/>
          <w:sz w:val="28"/>
        </w:rPr>
        <w:t>針對不同領域打造主題式新創基地，</w:t>
      </w:r>
      <w:r>
        <w:rPr>
          <w:rFonts w:ascii="標楷體" w:eastAsia="標楷體" w:hAnsi="標楷體" w:cstheme="minorBidi" w:hint="eastAsia"/>
          <w:bCs/>
          <w:sz w:val="28"/>
        </w:rPr>
        <w:t>提供</w:t>
      </w:r>
      <w:r w:rsidRPr="003E191C">
        <w:rPr>
          <w:rFonts w:ascii="標楷體" w:eastAsia="標楷體" w:hAnsi="標楷體" w:cstheme="minorBidi" w:hint="eastAsia"/>
          <w:bCs/>
          <w:sz w:val="28"/>
        </w:rPr>
        <w:t>業師輔導、資金媒合、市場對接機制等</w:t>
      </w:r>
      <w:r>
        <w:rPr>
          <w:rFonts w:ascii="標楷體" w:eastAsia="標楷體" w:hAnsi="標楷體" w:cstheme="minorBidi" w:hint="eastAsia"/>
          <w:bCs/>
          <w:sz w:val="28"/>
        </w:rPr>
        <w:t>創業協助</w:t>
      </w:r>
      <w:r w:rsidRPr="003E191C">
        <w:rPr>
          <w:rFonts w:ascii="標楷體" w:eastAsia="標楷體" w:hAnsi="標楷體" w:cstheme="minorBidi" w:hint="eastAsia"/>
          <w:bCs/>
          <w:sz w:val="28"/>
        </w:rPr>
        <w:t>，</w:t>
      </w:r>
      <w:r>
        <w:rPr>
          <w:rFonts w:ascii="標楷體" w:eastAsia="標楷體" w:hAnsi="標楷體" w:cstheme="minorBidi" w:hint="eastAsia"/>
          <w:bCs/>
          <w:sz w:val="28"/>
        </w:rPr>
        <w:t>截</w:t>
      </w:r>
      <w:r w:rsidRPr="00C65F27">
        <w:rPr>
          <w:rFonts w:ascii="標楷體" w:eastAsia="標楷體" w:hAnsi="標楷體" w:cstheme="minorBidi" w:hint="eastAsia"/>
          <w:bCs/>
          <w:spacing w:val="-20"/>
          <w:sz w:val="28"/>
        </w:rPr>
        <w:t>至113年</w:t>
      </w:r>
      <w:r w:rsidRPr="003E191C">
        <w:rPr>
          <w:rFonts w:ascii="標楷體" w:eastAsia="標楷體" w:hAnsi="標楷體" w:cstheme="minorBidi" w:hint="eastAsia"/>
          <w:bCs/>
          <w:sz w:val="28"/>
        </w:rPr>
        <w:t>底</w:t>
      </w:r>
      <w:proofErr w:type="gramStart"/>
      <w:r>
        <w:rPr>
          <w:rFonts w:ascii="標楷體" w:eastAsia="標楷體" w:hAnsi="標楷體" w:cstheme="minorBidi" w:hint="eastAsia"/>
          <w:bCs/>
          <w:sz w:val="28"/>
        </w:rPr>
        <w:t>止</w:t>
      </w:r>
      <w:proofErr w:type="gramEnd"/>
      <w:r w:rsidRPr="003E191C">
        <w:rPr>
          <w:rFonts w:ascii="標楷體" w:eastAsia="標楷體" w:hAnsi="標楷體" w:cstheme="minorBidi" w:hint="eastAsia"/>
          <w:bCs/>
          <w:sz w:val="28"/>
        </w:rPr>
        <w:t>營運中</w:t>
      </w:r>
      <w:r>
        <w:rPr>
          <w:rFonts w:ascii="標楷體" w:eastAsia="標楷體" w:hAnsi="標楷體" w:cstheme="minorBidi" w:hint="eastAsia"/>
          <w:bCs/>
          <w:sz w:val="28"/>
        </w:rPr>
        <w:t>之</w:t>
      </w:r>
      <w:r w:rsidRPr="003E191C">
        <w:rPr>
          <w:rFonts w:ascii="標楷體" w:eastAsia="標楷體" w:hAnsi="標楷體" w:cstheme="minorBidi" w:hint="eastAsia"/>
          <w:bCs/>
          <w:sz w:val="28"/>
        </w:rPr>
        <w:t>創業基地包括</w:t>
      </w:r>
      <w:proofErr w:type="gramStart"/>
      <w:r w:rsidRPr="003E191C">
        <w:rPr>
          <w:rFonts w:ascii="標楷體" w:eastAsia="標楷體" w:hAnsi="標楷體" w:cstheme="minorBidi" w:hint="eastAsia"/>
          <w:bCs/>
          <w:sz w:val="28"/>
        </w:rPr>
        <w:t>新北</w:t>
      </w:r>
      <w:r>
        <w:rPr>
          <w:rFonts w:ascii="標楷體" w:eastAsia="標楷體" w:hAnsi="標楷體" w:cstheme="minorBidi" w:hint="eastAsia"/>
          <w:bCs/>
          <w:sz w:val="28"/>
        </w:rPr>
        <w:t>青創</w:t>
      </w:r>
      <w:proofErr w:type="gramEnd"/>
      <w:r>
        <w:rPr>
          <w:rFonts w:ascii="標楷體" w:eastAsia="標楷體" w:hAnsi="標楷體" w:cstheme="minorBidi" w:hint="eastAsia"/>
          <w:bCs/>
          <w:sz w:val="28"/>
        </w:rPr>
        <w:t>板橋藝術基地</w:t>
      </w:r>
      <w:r w:rsidRPr="003E191C">
        <w:rPr>
          <w:rFonts w:ascii="標楷體" w:eastAsia="標楷體" w:hAnsi="標楷體" w:cstheme="minorBidi" w:hint="eastAsia"/>
          <w:bCs/>
          <w:sz w:val="28"/>
        </w:rPr>
        <w:t>等</w:t>
      </w:r>
      <w:r>
        <w:rPr>
          <w:rFonts w:ascii="標楷體" w:eastAsia="標楷體" w:hAnsi="標楷體" w:cstheme="minorBidi" w:hint="eastAsia"/>
          <w:bCs/>
          <w:sz w:val="28"/>
        </w:rPr>
        <w:t>8</w:t>
      </w:r>
      <w:r w:rsidRPr="003E191C">
        <w:rPr>
          <w:rFonts w:ascii="標楷體" w:eastAsia="標楷體" w:hAnsi="標楷體" w:cstheme="minorBidi" w:hint="eastAsia"/>
          <w:bCs/>
          <w:sz w:val="28"/>
        </w:rPr>
        <w:t>處。</w:t>
      </w:r>
    </w:p>
    <w:p w14:paraId="08CC9DCA" w14:textId="77777777" w:rsidR="00B64C93" w:rsidRPr="003219A3" w:rsidRDefault="00B64C93" w:rsidP="00F207A5">
      <w:pPr>
        <w:spacing w:line="6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2CCDFECA" w14:textId="6E963D5E" w:rsidR="00B64C93" w:rsidRPr="007B48A9" w:rsidRDefault="00B64C93" w:rsidP="00F207A5">
      <w:pPr>
        <w:overflowPunct w:val="0"/>
        <w:spacing w:line="580" w:lineRule="exact"/>
        <w:ind w:leftChars="168" w:left="1120" w:hangingChars="256" w:hanging="717"/>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（1）</w:t>
      </w:r>
      <w:r w:rsidRPr="00A92468">
        <w:rPr>
          <w:rFonts w:ascii="標楷體" w:eastAsia="標楷體" w:hAnsi="標楷體" w:cstheme="minorBidi" w:hint="eastAsia"/>
          <w:kern w:val="0"/>
          <w:sz w:val="28"/>
          <w:szCs w:val="28"/>
        </w:rPr>
        <w:t>使用新莊第一</w:t>
      </w:r>
      <w:r w:rsidRPr="008E610C">
        <w:rPr>
          <w:rFonts w:ascii="標楷體" w:eastAsia="標楷體" w:hAnsi="標楷體" w:cstheme="minorBidi" w:hint="eastAsia"/>
          <w:bCs/>
          <w:sz w:val="28"/>
          <w:szCs w:val="28"/>
        </w:rPr>
        <w:t>公有</w:t>
      </w:r>
      <w:r w:rsidRPr="00A92468">
        <w:rPr>
          <w:rFonts w:ascii="標楷體" w:eastAsia="標楷體" w:hAnsi="標楷體" w:cstheme="minorBidi" w:hint="eastAsia"/>
          <w:kern w:val="0"/>
          <w:sz w:val="28"/>
          <w:szCs w:val="28"/>
        </w:rPr>
        <w:t>零售市場部分空間辦理青創膠囊工作站計畫，回應青年多元創業需求，惟採購決標紀錄應記載事項誤</w:t>
      </w:r>
      <w:proofErr w:type="gramStart"/>
      <w:r w:rsidRPr="00A92468">
        <w:rPr>
          <w:rFonts w:ascii="標楷體" w:eastAsia="標楷體" w:hAnsi="標楷體" w:cstheme="minorBidi" w:hint="eastAsia"/>
          <w:kern w:val="0"/>
          <w:sz w:val="28"/>
          <w:szCs w:val="28"/>
        </w:rPr>
        <w:t>繕</w:t>
      </w:r>
      <w:proofErr w:type="gramEnd"/>
      <w:r w:rsidRPr="00A92468">
        <w:rPr>
          <w:rFonts w:ascii="標楷體" w:eastAsia="標楷體" w:hAnsi="標楷體" w:cstheme="minorBidi" w:hint="eastAsia"/>
          <w:kern w:val="0"/>
          <w:sz w:val="28"/>
          <w:szCs w:val="28"/>
        </w:rPr>
        <w:t>，且未設定量化成果衡量指標，不利履約管理，又有關廠商代收款衍生孳息計收方式等未納入契約規範，亟待</w:t>
      </w:r>
      <w:proofErr w:type="gramStart"/>
      <w:r w:rsidRPr="00A92468">
        <w:rPr>
          <w:rFonts w:ascii="標楷體" w:eastAsia="標楷體" w:hAnsi="標楷體" w:cstheme="minorBidi" w:hint="eastAsia"/>
          <w:kern w:val="0"/>
          <w:sz w:val="28"/>
          <w:szCs w:val="28"/>
        </w:rPr>
        <w:t>研</w:t>
      </w:r>
      <w:proofErr w:type="gramEnd"/>
      <w:r w:rsidRPr="00A92468">
        <w:rPr>
          <w:rFonts w:ascii="標楷體" w:eastAsia="標楷體" w:hAnsi="標楷體" w:cstheme="minorBidi" w:hint="eastAsia"/>
          <w:kern w:val="0"/>
          <w:sz w:val="28"/>
          <w:szCs w:val="28"/>
        </w:rPr>
        <w:t>謀改善</w:t>
      </w:r>
      <w:r w:rsidRPr="00771E72">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sidR="0083066C">
        <w:rPr>
          <w:rFonts w:ascii="標楷體" w:eastAsia="標楷體" w:hAnsi="標楷體" w:cstheme="minorBidi" w:hint="eastAsia"/>
          <w:bCs/>
          <w:kern w:val="0"/>
          <w:sz w:val="28"/>
          <w:szCs w:val="28"/>
        </w:rPr>
        <w:t>1</w:t>
      </w:r>
      <w:r w:rsidR="0083066C">
        <w:rPr>
          <w:rFonts w:ascii="標楷體" w:eastAsia="標楷體" w:hAnsi="標楷體" w:cstheme="minorBidi"/>
          <w:bCs/>
          <w:kern w:val="0"/>
          <w:sz w:val="28"/>
          <w:szCs w:val="28"/>
        </w:rPr>
        <w:t>99</w:t>
      </w:r>
      <w:r w:rsidRPr="00EF18B7">
        <w:rPr>
          <w:rFonts w:ascii="標楷體" w:eastAsia="標楷體" w:hAnsi="標楷體" w:cstheme="minorBidi" w:hint="eastAsia"/>
          <w:bCs/>
          <w:kern w:val="0"/>
          <w:sz w:val="28"/>
          <w:szCs w:val="28"/>
        </w:rPr>
        <w:t>頁）</w:t>
      </w:r>
    </w:p>
    <w:p w14:paraId="75B44BE5" w14:textId="62445620" w:rsidR="00B64C93" w:rsidRDefault="00B64C93" w:rsidP="00F207A5">
      <w:pPr>
        <w:overflowPunct w:val="0"/>
        <w:spacing w:line="580" w:lineRule="exact"/>
        <w:ind w:leftChars="168" w:left="1120" w:hangingChars="256" w:hanging="717"/>
        <w:jc w:val="both"/>
        <w:rPr>
          <w:rFonts w:ascii="標楷體" w:eastAsia="標楷體" w:hAnsi="標楷體"/>
          <w:b/>
          <w:sz w:val="32"/>
          <w:szCs w:val="32"/>
        </w:rPr>
      </w:pPr>
      <w:r w:rsidRPr="007B48A9">
        <w:rPr>
          <w:rFonts w:ascii="標楷體" w:eastAsia="標楷體" w:hAnsi="標楷體" w:cstheme="minorBidi" w:hint="eastAsia"/>
          <w:kern w:val="0"/>
          <w:sz w:val="28"/>
          <w:szCs w:val="28"/>
        </w:rPr>
        <w:t>（2）</w:t>
      </w:r>
      <w:r w:rsidRPr="00A92468">
        <w:rPr>
          <w:rFonts w:ascii="標楷體" w:eastAsia="標楷體" w:hAnsi="標楷體" w:cstheme="minorBidi" w:hint="eastAsia"/>
          <w:kern w:val="0"/>
          <w:sz w:val="28"/>
          <w:szCs w:val="28"/>
        </w:rPr>
        <w:t>定期於板橋</w:t>
      </w:r>
      <w:r w:rsidRPr="008E610C">
        <w:rPr>
          <w:rFonts w:ascii="標楷體" w:eastAsia="標楷體" w:hAnsi="標楷體" w:cstheme="minorBidi" w:hint="eastAsia"/>
          <w:bCs/>
          <w:sz w:val="28"/>
          <w:szCs w:val="28"/>
        </w:rPr>
        <w:t>藝術</w:t>
      </w:r>
      <w:r w:rsidRPr="00A92468">
        <w:rPr>
          <w:rFonts w:ascii="標楷體" w:eastAsia="標楷體" w:hAnsi="標楷體" w:cstheme="minorBidi" w:hint="eastAsia"/>
          <w:kern w:val="0"/>
          <w:sz w:val="28"/>
          <w:szCs w:val="28"/>
        </w:rPr>
        <w:t>基地舉辦藝術相關講座、課程、展覽及交流活動，提供民眾接觸藝術領域管道，</w:t>
      </w:r>
      <w:r w:rsidRPr="00C91250">
        <w:rPr>
          <w:rFonts w:ascii="標楷體" w:eastAsia="標楷體" w:hAnsi="標楷體" w:hint="eastAsia"/>
          <w:sz w:val="28"/>
          <w:szCs w:val="28"/>
        </w:rPr>
        <w:t>增進</w:t>
      </w:r>
      <w:r w:rsidRPr="00A92468">
        <w:rPr>
          <w:rFonts w:ascii="標楷體" w:eastAsia="標楷體" w:hAnsi="標楷體" w:cstheme="minorBidi" w:hint="eastAsia"/>
          <w:kern w:val="0"/>
          <w:sz w:val="28"/>
          <w:szCs w:val="28"/>
        </w:rPr>
        <w:t>藝術素養，惟基地設於巷弄內，且乏明顯指示標誌，不利民眾查找，又採購契約文件規範課程場次數量不一，不利履約管理，亟待</w:t>
      </w:r>
      <w:proofErr w:type="gramStart"/>
      <w:r w:rsidRPr="00A92468">
        <w:rPr>
          <w:rFonts w:ascii="標楷體" w:eastAsia="標楷體" w:hAnsi="標楷體" w:cstheme="minorBidi" w:hint="eastAsia"/>
          <w:kern w:val="0"/>
          <w:sz w:val="28"/>
          <w:szCs w:val="28"/>
        </w:rPr>
        <w:t>研</w:t>
      </w:r>
      <w:proofErr w:type="gramEnd"/>
      <w:r w:rsidRPr="00A92468">
        <w:rPr>
          <w:rFonts w:ascii="標楷體" w:eastAsia="標楷體" w:hAnsi="標楷體" w:cstheme="minorBidi" w:hint="eastAsia"/>
          <w:kern w:val="0"/>
          <w:sz w:val="28"/>
          <w:szCs w:val="28"/>
        </w:rPr>
        <w:t>謀改善</w:t>
      </w:r>
      <w:r w:rsidRPr="00771E72">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sidR="0083066C">
        <w:rPr>
          <w:rFonts w:ascii="標楷體" w:eastAsia="標楷體" w:hAnsi="標楷體" w:cstheme="minorBidi" w:hint="eastAsia"/>
          <w:bCs/>
          <w:kern w:val="0"/>
          <w:sz w:val="28"/>
          <w:szCs w:val="28"/>
        </w:rPr>
        <w:t>2</w:t>
      </w:r>
      <w:r w:rsidR="0083066C">
        <w:rPr>
          <w:rFonts w:ascii="標楷體" w:eastAsia="標楷體" w:hAnsi="標楷體" w:cstheme="minorBidi"/>
          <w:bCs/>
          <w:kern w:val="0"/>
          <w:sz w:val="28"/>
          <w:szCs w:val="28"/>
        </w:rPr>
        <w:t>00</w:t>
      </w:r>
      <w:r w:rsidRPr="00EF18B7">
        <w:rPr>
          <w:rFonts w:ascii="標楷體" w:eastAsia="標楷體" w:hAnsi="標楷體" w:cstheme="minorBidi" w:hint="eastAsia"/>
          <w:bCs/>
          <w:kern w:val="0"/>
          <w:sz w:val="28"/>
          <w:szCs w:val="28"/>
        </w:rPr>
        <w:t>頁）</w:t>
      </w:r>
    </w:p>
    <w:p w14:paraId="20D07918" w14:textId="77777777" w:rsidR="00B64C93" w:rsidRDefault="00B64C93" w:rsidP="00B64C93">
      <w:pPr>
        <w:spacing w:line="360" w:lineRule="exact"/>
        <w:rPr>
          <w:rFonts w:ascii="標楷體" w:eastAsia="標楷體" w:hAnsi="標楷體"/>
          <w:b/>
          <w:sz w:val="32"/>
          <w:szCs w:val="32"/>
        </w:rPr>
      </w:pPr>
      <w:r>
        <w:rPr>
          <w:noProof/>
        </w:rPr>
        <w:lastRenderedPageBreak/>
        <w:drawing>
          <wp:anchor distT="0" distB="0" distL="114300" distR="114300" simplePos="0" relativeHeight="251694080" behindDoc="0" locked="0" layoutInCell="1" allowOverlap="1" wp14:anchorId="561E7EFF" wp14:editId="6AFAD354">
            <wp:simplePos x="0" y="0"/>
            <wp:positionH relativeFrom="column">
              <wp:posOffset>1601470</wp:posOffset>
            </wp:positionH>
            <wp:positionV relativeFrom="paragraph">
              <wp:posOffset>14605</wp:posOffset>
            </wp:positionV>
            <wp:extent cx="480695" cy="614045"/>
            <wp:effectExtent l="0" t="0" r="0" b="0"/>
            <wp:wrapSquare wrapText="bothSides"/>
            <wp:docPr id="3" name="圖片 3" descr="新北市政府體育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北市政府體育局"/>
                    <pic:cNvPicPr>
                      <a:picLocks noChangeAspect="1" noChangeArrowheads="1"/>
                    </pic:cNvPicPr>
                  </pic:nvPicPr>
                  <pic:blipFill rotWithShape="1">
                    <a:blip r:embed="rId28">
                      <a:extLst>
                        <a:ext uri="{28A0092B-C50C-407E-A947-70E740481C1C}">
                          <a14:useLocalDpi xmlns:a14="http://schemas.microsoft.com/office/drawing/2010/main" val="0"/>
                        </a:ext>
                      </a:extLst>
                    </a:blip>
                    <a:srcRect l="-142" r="79534"/>
                    <a:stretch/>
                  </pic:blipFill>
                  <pic:spPr bwMode="auto">
                    <a:xfrm>
                      <a:off x="0" y="0"/>
                      <a:ext cx="480695" cy="6140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8C24C95" w14:textId="77777777" w:rsidR="00B64C93" w:rsidRPr="004E42F4" w:rsidRDefault="00B64C93" w:rsidP="00B64C93">
      <w:pPr>
        <w:spacing w:line="360" w:lineRule="exact"/>
        <w:rPr>
          <w:rFonts w:ascii="標楷體" w:eastAsia="標楷體" w:hAnsi="標楷體"/>
          <w:b/>
          <w:sz w:val="32"/>
          <w:szCs w:val="32"/>
        </w:rPr>
      </w:pPr>
      <w:r w:rsidRPr="004E42F4">
        <w:rPr>
          <w:rFonts w:ascii="標楷體" w:eastAsia="標楷體" w:hAnsi="標楷體"/>
          <w:b/>
          <w:sz w:val="32"/>
          <w:szCs w:val="32"/>
        </w:rPr>
        <w:t>（二十</w:t>
      </w:r>
      <w:r w:rsidRPr="004E42F4">
        <w:rPr>
          <w:rFonts w:ascii="標楷體" w:eastAsia="標楷體" w:hAnsi="標楷體" w:hint="eastAsia"/>
          <w:b/>
          <w:sz w:val="32"/>
          <w:szCs w:val="32"/>
        </w:rPr>
        <w:t>一</w:t>
      </w:r>
      <w:r w:rsidRPr="004E42F4">
        <w:rPr>
          <w:rFonts w:ascii="標楷體" w:eastAsia="標楷體" w:hAnsi="標楷體"/>
          <w:b/>
          <w:sz w:val="32"/>
          <w:szCs w:val="32"/>
        </w:rPr>
        <w:t>）體育</w:t>
      </w:r>
    </w:p>
    <w:p w14:paraId="5100D92D" w14:textId="77777777" w:rsidR="00B64C93" w:rsidRDefault="00B64C93" w:rsidP="00B64C93">
      <w:pPr>
        <w:spacing w:line="360" w:lineRule="exact"/>
        <w:rPr>
          <w:rFonts w:ascii="標楷體" w:eastAsia="標楷體" w:hAnsi="標楷體"/>
          <w:b/>
          <w:sz w:val="28"/>
          <w:szCs w:val="32"/>
        </w:rPr>
      </w:pPr>
    </w:p>
    <w:p w14:paraId="289886AA" w14:textId="77777777" w:rsidR="00B64C93" w:rsidRPr="003219A3" w:rsidRDefault="00B64C93" w:rsidP="00E33718">
      <w:pPr>
        <w:spacing w:line="66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b/>
          <w:color w:val="000000" w:themeColor="text1"/>
          <w:sz w:val="28"/>
          <w:szCs w:val="28"/>
          <w:lang w:eastAsia="zh-HK"/>
        </w:rPr>
        <w:t>1.</w:t>
      </w:r>
      <w:r w:rsidRPr="003219A3">
        <w:rPr>
          <w:rFonts w:ascii="標楷體" w:eastAsia="標楷體" w:hAnsi="標楷體" w:hint="eastAsia"/>
          <w:b/>
          <w:color w:val="000000" w:themeColor="text1"/>
          <w:sz w:val="28"/>
          <w:szCs w:val="28"/>
          <w:lang w:eastAsia="zh-HK"/>
        </w:rPr>
        <w:t>施政重點執行情形：</w:t>
      </w:r>
    </w:p>
    <w:p w14:paraId="7E72F023" w14:textId="77777777" w:rsidR="00B64C93" w:rsidRPr="00335C9D" w:rsidRDefault="00B64C93" w:rsidP="00E33718">
      <w:pPr>
        <w:overflowPunct w:val="0"/>
        <w:spacing w:line="640" w:lineRule="exact"/>
        <w:ind w:leftChars="167" w:left="1090" w:hangingChars="246" w:hanging="689"/>
        <w:jc w:val="both"/>
        <w:rPr>
          <w:rFonts w:ascii="標楷體" w:eastAsia="標楷體" w:hAnsi="標楷體"/>
          <w:color w:val="000000" w:themeColor="text1"/>
          <w:sz w:val="28"/>
          <w:szCs w:val="28"/>
        </w:rPr>
      </w:pPr>
      <w:r>
        <w:rPr>
          <w:rFonts w:ascii="標楷體" w:eastAsia="標楷體" w:hAnsi="標楷體" w:hint="eastAsia"/>
          <w:b/>
          <w:color w:val="000000" w:themeColor="text1"/>
          <w:sz w:val="28"/>
          <w:szCs w:val="28"/>
        </w:rPr>
        <w:t>（1）</w:t>
      </w:r>
      <w:r w:rsidRPr="00335C9D">
        <w:rPr>
          <w:rFonts w:ascii="標楷體" w:eastAsia="標楷體" w:hAnsi="標楷體" w:hint="eastAsia"/>
          <w:b/>
          <w:color w:val="000000" w:themeColor="text1"/>
          <w:sz w:val="28"/>
          <w:szCs w:val="28"/>
        </w:rPr>
        <w:t>增設運動據點，</w:t>
      </w:r>
      <w:r w:rsidRPr="007F7EDA">
        <w:rPr>
          <w:rFonts w:ascii="標楷體" w:eastAsia="標楷體" w:hAnsi="標楷體" w:hint="eastAsia"/>
          <w:b/>
          <w:kern w:val="0"/>
          <w:sz w:val="28"/>
          <w:szCs w:val="28"/>
        </w:rPr>
        <w:t>便利</w:t>
      </w:r>
      <w:r w:rsidRPr="00335C9D">
        <w:rPr>
          <w:rFonts w:ascii="標楷體" w:eastAsia="標楷體" w:hAnsi="標楷體" w:hint="eastAsia"/>
          <w:b/>
          <w:color w:val="000000" w:themeColor="text1"/>
          <w:sz w:val="28"/>
          <w:szCs w:val="28"/>
        </w:rPr>
        <w:t>運動生活：</w:t>
      </w:r>
      <w:r w:rsidRPr="00335C9D">
        <w:rPr>
          <w:rFonts w:ascii="標楷體" w:eastAsia="標楷體" w:hAnsi="標楷體" w:hint="eastAsia"/>
          <w:color w:val="000000" w:themeColor="text1"/>
          <w:sz w:val="28"/>
          <w:szCs w:val="28"/>
        </w:rPr>
        <w:t>設置</w:t>
      </w:r>
      <w:r w:rsidRPr="00335C9D">
        <w:rPr>
          <w:rFonts w:ascii="標楷體" w:eastAsia="標楷體" w:hAnsi="標楷體" w:hint="eastAsia"/>
          <w:color w:val="000000" w:themeColor="text1"/>
          <w:spacing w:val="-4"/>
          <w:sz w:val="28"/>
          <w:szCs w:val="28"/>
        </w:rPr>
        <w:t>55處</w:t>
      </w:r>
      <w:r w:rsidRPr="00335C9D">
        <w:rPr>
          <w:rFonts w:ascii="標楷體" w:eastAsia="標楷體" w:hAnsi="標楷體" w:hint="eastAsia"/>
          <w:color w:val="000000" w:themeColor="text1"/>
          <w:sz w:val="28"/>
          <w:szCs w:val="28"/>
        </w:rPr>
        <w:t>「新北運動聚點」，包含運動中</w:t>
      </w:r>
      <w:r w:rsidRPr="00335C9D">
        <w:rPr>
          <w:rFonts w:ascii="標楷體" w:eastAsia="標楷體" w:hAnsi="標楷體" w:hint="eastAsia"/>
          <w:color w:val="000000" w:themeColor="text1"/>
          <w:spacing w:val="-4"/>
          <w:sz w:val="28"/>
          <w:szCs w:val="28"/>
        </w:rPr>
        <w:t>心、健身中心及天幕球場等</w:t>
      </w:r>
      <w:r>
        <w:rPr>
          <w:rFonts w:ascii="標楷體" w:eastAsia="標楷體" w:hAnsi="標楷體" w:hint="eastAsia"/>
          <w:color w:val="000000" w:themeColor="text1"/>
          <w:spacing w:val="-4"/>
          <w:sz w:val="28"/>
          <w:szCs w:val="28"/>
        </w:rPr>
        <w:t>；並推動單一行政區興建第二座國民運動中心</w:t>
      </w:r>
      <w:r w:rsidRPr="00335C9D">
        <w:rPr>
          <w:rFonts w:ascii="標楷體" w:eastAsia="標楷體" w:hAnsi="標楷體" w:hint="eastAsia"/>
          <w:color w:val="000000" w:themeColor="text1"/>
          <w:spacing w:val="-4"/>
          <w:sz w:val="28"/>
          <w:szCs w:val="28"/>
        </w:rPr>
        <w:t>，「板橋第二國民運動中心」及「湧蓮寺慈善公益大樓（運動中心）」已開工，預計115年完工。</w:t>
      </w:r>
    </w:p>
    <w:p w14:paraId="1A735A64" w14:textId="77777777" w:rsidR="00B64C93" w:rsidRPr="00335C9D" w:rsidRDefault="00B64C93" w:rsidP="00E33718">
      <w:pPr>
        <w:overflowPunct w:val="0"/>
        <w:spacing w:line="640" w:lineRule="exact"/>
        <w:ind w:leftChars="168" w:left="1076" w:hangingChars="240" w:hanging="673"/>
        <w:jc w:val="both"/>
        <w:rPr>
          <w:rFonts w:ascii="標楷體" w:eastAsia="標楷體" w:hAnsi="標楷體"/>
          <w:color w:val="000000" w:themeColor="text1"/>
          <w:sz w:val="28"/>
          <w:szCs w:val="28"/>
        </w:rPr>
      </w:pPr>
      <w:r>
        <w:rPr>
          <w:rFonts w:ascii="標楷體" w:eastAsia="標楷體" w:hAnsi="標楷體" w:hint="eastAsia"/>
          <w:b/>
          <w:color w:val="000000" w:themeColor="text1"/>
          <w:sz w:val="28"/>
          <w:szCs w:val="28"/>
        </w:rPr>
        <w:t>（2）</w:t>
      </w:r>
      <w:r w:rsidRPr="00335C9D">
        <w:rPr>
          <w:rFonts w:ascii="標楷體" w:eastAsia="標楷體" w:hAnsi="標楷體"/>
          <w:b/>
          <w:color w:val="000000" w:themeColor="text1"/>
          <w:sz w:val="28"/>
          <w:szCs w:val="28"/>
        </w:rPr>
        <w:t>舉辦</w:t>
      </w:r>
      <w:r w:rsidRPr="00335C9D">
        <w:rPr>
          <w:rFonts w:ascii="標楷體" w:eastAsia="標楷體" w:hAnsi="標楷體" w:cstheme="minorBidi"/>
          <w:b/>
          <w:spacing w:val="-4"/>
          <w:sz w:val="28"/>
        </w:rPr>
        <w:t>運動</w:t>
      </w:r>
      <w:r w:rsidRPr="00335C9D">
        <w:rPr>
          <w:rFonts w:ascii="標楷體" w:eastAsia="標楷體" w:hAnsi="標楷體"/>
          <w:b/>
          <w:color w:val="000000" w:themeColor="text1"/>
          <w:sz w:val="28"/>
          <w:szCs w:val="28"/>
        </w:rPr>
        <w:t>賽事，促進體育交流：</w:t>
      </w:r>
      <w:r w:rsidRPr="00335C9D">
        <w:rPr>
          <w:rFonts w:ascii="標楷體" w:eastAsia="標楷體" w:hAnsi="標楷體"/>
          <w:color w:val="000000" w:themeColor="text1"/>
          <w:sz w:val="28"/>
          <w:szCs w:val="28"/>
        </w:rPr>
        <w:t>整合北</w:t>
      </w:r>
      <w:proofErr w:type="gramStart"/>
      <w:r w:rsidRPr="00335C9D">
        <w:rPr>
          <w:rFonts w:ascii="標楷體" w:eastAsia="標楷體" w:hAnsi="標楷體"/>
          <w:color w:val="000000" w:themeColor="text1"/>
          <w:sz w:val="28"/>
          <w:szCs w:val="28"/>
        </w:rPr>
        <w:t>臺</w:t>
      </w:r>
      <w:proofErr w:type="gramEnd"/>
      <w:r w:rsidRPr="00335C9D">
        <w:rPr>
          <w:rFonts w:ascii="標楷體" w:eastAsia="標楷體" w:hAnsi="標楷體"/>
          <w:color w:val="000000" w:themeColor="text1"/>
          <w:sz w:val="28"/>
          <w:szCs w:val="28"/>
        </w:rPr>
        <w:t>8縣市場館資源及行政量能辦理國際賽事，如全</w:t>
      </w:r>
      <w:proofErr w:type="gramStart"/>
      <w:r w:rsidRPr="00335C9D">
        <w:rPr>
          <w:rFonts w:ascii="標楷體" w:eastAsia="標楷體" w:hAnsi="標楷體"/>
          <w:color w:val="000000" w:themeColor="text1"/>
          <w:sz w:val="28"/>
          <w:szCs w:val="28"/>
        </w:rPr>
        <w:t>臺</w:t>
      </w:r>
      <w:proofErr w:type="gramEnd"/>
      <w:r w:rsidRPr="00335C9D">
        <w:rPr>
          <w:rFonts w:ascii="標楷體" w:eastAsia="標楷體" w:hAnsi="標楷體"/>
          <w:color w:val="000000" w:themeColor="text1"/>
          <w:sz w:val="28"/>
          <w:szCs w:val="28"/>
        </w:rPr>
        <w:t>首場</w:t>
      </w:r>
      <w:proofErr w:type="gramStart"/>
      <w:r w:rsidRPr="00335C9D">
        <w:rPr>
          <w:rFonts w:ascii="標楷體" w:eastAsia="標楷體" w:hAnsi="標楷體"/>
          <w:color w:val="000000" w:themeColor="text1"/>
          <w:sz w:val="28"/>
          <w:szCs w:val="28"/>
        </w:rPr>
        <w:t>金標永續</w:t>
      </w:r>
      <w:proofErr w:type="gramEnd"/>
      <w:r w:rsidRPr="00335C9D">
        <w:rPr>
          <w:rFonts w:ascii="標楷體" w:eastAsia="標楷體" w:hAnsi="標楷體"/>
          <w:color w:val="000000" w:themeColor="text1"/>
          <w:sz w:val="28"/>
          <w:szCs w:val="28"/>
        </w:rPr>
        <w:t>賽事萬金石馬拉松，每年平均超過30個國家及地區、1萬1,000人次參與，帶動城市運動觀光與國際文化交流，行銷新北市國際知名度。</w:t>
      </w:r>
    </w:p>
    <w:p w14:paraId="565F628D" w14:textId="77777777" w:rsidR="00B64C93" w:rsidRPr="003219A3" w:rsidRDefault="00B64C93" w:rsidP="00E33718">
      <w:pPr>
        <w:spacing w:line="6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2454AC37" w14:textId="3D4039F3" w:rsidR="00B64C93" w:rsidRDefault="00B64C93" w:rsidP="00E33718">
      <w:pPr>
        <w:overflowPunct w:val="0"/>
        <w:spacing w:line="640" w:lineRule="exact"/>
        <w:ind w:leftChars="168" w:left="1092" w:hangingChars="246" w:hanging="689"/>
        <w:jc w:val="both"/>
        <w:rPr>
          <w:rFonts w:ascii="標楷體" w:eastAsia="標楷體" w:hAnsi="標楷體"/>
          <w:sz w:val="28"/>
          <w:szCs w:val="28"/>
        </w:rPr>
      </w:pPr>
      <w:r>
        <w:rPr>
          <w:rFonts w:ascii="標楷體" w:eastAsia="標楷體" w:hAnsi="標楷體" w:hint="eastAsia"/>
          <w:sz w:val="28"/>
          <w:szCs w:val="28"/>
        </w:rPr>
        <w:t>（1）</w:t>
      </w:r>
      <w:r w:rsidRPr="00683181">
        <w:rPr>
          <w:rFonts w:ascii="標楷體" w:eastAsia="標楷體" w:hAnsi="標楷體" w:hint="eastAsia"/>
          <w:sz w:val="28"/>
          <w:szCs w:val="28"/>
        </w:rPr>
        <w:t>推動「</w:t>
      </w:r>
      <w:r w:rsidRPr="00335C9D">
        <w:rPr>
          <w:rFonts w:ascii="標楷體" w:eastAsia="標楷體" w:hAnsi="標楷體" w:cstheme="minorBidi" w:hint="eastAsia"/>
          <w:kern w:val="0"/>
          <w:sz w:val="28"/>
          <w:szCs w:val="28"/>
        </w:rPr>
        <w:t>行動</w:t>
      </w:r>
      <w:r w:rsidRPr="00683181">
        <w:rPr>
          <w:rFonts w:ascii="標楷體" w:eastAsia="標楷體" w:hAnsi="標楷體" w:hint="eastAsia"/>
          <w:sz w:val="28"/>
          <w:szCs w:val="28"/>
        </w:rPr>
        <w:t>城市 運動新北」方案，完成建置16座國民運動中心，協助市民養成規律運動習慣，惟部分國民運動中心使用人次呈減少情形，又民眾受傷案件集中發生於部分國民運動中心，且部分國民運動中心評鑑等第調降，委外廠商履約情況欠佳，或未列管追蹤評鑑委員意見之改善情形，允宜檢討改善</w:t>
      </w:r>
      <w:r w:rsidRPr="00FD166A">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sidR="00D95F89">
        <w:rPr>
          <w:rFonts w:ascii="標楷體" w:eastAsia="標楷體" w:hAnsi="標楷體" w:cstheme="minorBidi" w:hint="eastAsia"/>
          <w:bCs/>
          <w:kern w:val="0"/>
          <w:sz w:val="28"/>
          <w:szCs w:val="28"/>
        </w:rPr>
        <w:t>2</w:t>
      </w:r>
      <w:r w:rsidR="00D95F89">
        <w:rPr>
          <w:rFonts w:ascii="標楷體" w:eastAsia="標楷體" w:hAnsi="標楷體" w:cstheme="minorBidi"/>
          <w:bCs/>
          <w:kern w:val="0"/>
          <w:sz w:val="28"/>
          <w:szCs w:val="28"/>
        </w:rPr>
        <w:t>03</w:t>
      </w:r>
      <w:r w:rsidRPr="00EF18B7">
        <w:rPr>
          <w:rFonts w:ascii="標楷體" w:eastAsia="標楷體" w:hAnsi="標楷體" w:cstheme="minorBidi" w:hint="eastAsia"/>
          <w:bCs/>
          <w:kern w:val="0"/>
          <w:sz w:val="28"/>
          <w:szCs w:val="28"/>
        </w:rPr>
        <w:t>頁）</w:t>
      </w:r>
    </w:p>
    <w:p w14:paraId="5F5F9085" w14:textId="0DD37B75" w:rsidR="00B64C93" w:rsidRPr="00FD166A" w:rsidRDefault="00B64C93" w:rsidP="001841EC">
      <w:pPr>
        <w:overflowPunct w:val="0"/>
        <w:spacing w:line="640" w:lineRule="exact"/>
        <w:ind w:leftChars="168" w:left="1092" w:hangingChars="246" w:hanging="689"/>
        <w:jc w:val="both"/>
        <w:rPr>
          <w:rFonts w:ascii="標楷體" w:eastAsia="標楷體" w:hAnsi="標楷體"/>
          <w:sz w:val="28"/>
          <w:szCs w:val="28"/>
        </w:rPr>
      </w:pPr>
      <w:r>
        <w:rPr>
          <w:rFonts w:ascii="標楷體" w:eastAsia="標楷體" w:hAnsi="標楷體" w:hint="eastAsia"/>
          <w:sz w:val="28"/>
          <w:szCs w:val="28"/>
        </w:rPr>
        <w:t>（2）</w:t>
      </w:r>
      <w:r w:rsidRPr="00683181">
        <w:rPr>
          <w:rFonts w:ascii="標楷體" w:eastAsia="標楷體" w:hAnsi="標楷體" w:hint="eastAsia"/>
          <w:sz w:val="28"/>
          <w:szCs w:val="28"/>
        </w:rPr>
        <w:t>持續辦理新北市萬金石馬拉松競賽，提升國內馬拉松競技水準，近3年外國籍選手人數占所有參加選手人數比率</w:t>
      </w:r>
      <w:r>
        <w:rPr>
          <w:rFonts w:ascii="標楷體" w:eastAsia="標楷體" w:hAnsi="標楷體" w:hint="eastAsia"/>
          <w:sz w:val="28"/>
          <w:szCs w:val="28"/>
        </w:rPr>
        <w:t>已</w:t>
      </w:r>
      <w:r w:rsidRPr="00683181">
        <w:rPr>
          <w:rFonts w:ascii="標楷體" w:eastAsia="標楷體" w:hAnsi="標楷體" w:hint="eastAsia"/>
          <w:sz w:val="28"/>
          <w:szCs w:val="28"/>
        </w:rPr>
        <w:t>有成長，</w:t>
      </w:r>
      <w:r>
        <w:rPr>
          <w:rFonts w:ascii="標楷體" w:eastAsia="標楷體" w:hAnsi="標楷體" w:hint="eastAsia"/>
          <w:sz w:val="28"/>
          <w:szCs w:val="28"/>
        </w:rPr>
        <w:t>惟</w:t>
      </w:r>
      <w:r w:rsidRPr="00683181">
        <w:rPr>
          <w:rFonts w:ascii="標楷體" w:eastAsia="標楷體" w:hAnsi="標楷體" w:hint="eastAsia"/>
          <w:sz w:val="28"/>
          <w:szCs w:val="28"/>
        </w:rPr>
        <w:t>仍低於3％，且部分受邀請之國外菁英選手未出賽，有待</w:t>
      </w:r>
      <w:proofErr w:type="gramStart"/>
      <w:r w:rsidRPr="00683181">
        <w:rPr>
          <w:rFonts w:ascii="標楷體" w:eastAsia="標楷體" w:hAnsi="標楷體" w:hint="eastAsia"/>
          <w:sz w:val="28"/>
          <w:szCs w:val="28"/>
        </w:rPr>
        <w:t>研</w:t>
      </w:r>
      <w:proofErr w:type="gramEnd"/>
      <w:r w:rsidRPr="00683181">
        <w:rPr>
          <w:rFonts w:ascii="標楷體" w:eastAsia="標楷體" w:hAnsi="標楷體" w:hint="eastAsia"/>
          <w:sz w:val="28"/>
          <w:szCs w:val="28"/>
        </w:rPr>
        <w:t>謀改善</w:t>
      </w:r>
      <w:r>
        <w:rPr>
          <w:rFonts w:ascii="標楷體" w:eastAsia="標楷體" w:hAnsi="標楷體" w:hint="eastAsia"/>
          <w:color w:val="000000" w:themeColor="text1"/>
          <w:sz w:val="28"/>
          <w:szCs w:val="28"/>
        </w:rPr>
        <w:t>。</w:t>
      </w:r>
      <w:r w:rsidRPr="00EF18B7">
        <w:rPr>
          <w:rFonts w:ascii="標楷體" w:eastAsia="標楷體" w:hAnsi="標楷體" w:cstheme="minorBidi" w:hint="eastAsia"/>
          <w:bCs/>
          <w:kern w:val="0"/>
          <w:sz w:val="28"/>
          <w:szCs w:val="28"/>
        </w:rPr>
        <w:t>（詳乙－</w:t>
      </w:r>
      <w:r w:rsidR="00D95F89">
        <w:rPr>
          <w:rFonts w:ascii="標楷體" w:eastAsia="標楷體" w:hAnsi="標楷體" w:cstheme="minorBidi" w:hint="eastAsia"/>
          <w:bCs/>
          <w:kern w:val="0"/>
          <w:sz w:val="28"/>
          <w:szCs w:val="28"/>
        </w:rPr>
        <w:t>2</w:t>
      </w:r>
      <w:r w:rsidR="00D95F89">
        <w:rPr>
          <w:rFonts w:ascii="標楷體" w:eastAsia="標楷體" w:hAnsi="標楷體" w:cstheme="minorBidi"/>
          <w:bCs/>
          <w:kern w:val="0"/>
          <w:sz w:val="28"/>
          <w:szCs w:val="28"/>
        </w:rPr>
        <w:t>05</w:t>
      </w:r>
      <w:r w:rsidRPr="00EF18B7">
        <w:rPr>
          <w:rFonts w:ascii="標楷體" w:eastAsia="標楷體" w:hAnsi="標楷體" w:cstheme="minorBidi" w:hint="eastAsia"/>
          <w:bCs/>
          <w:kern w:val="0"/>
          <w:sz w:val="28"/>
          <w:szCs w:val="28"/>
        </w:rPr>
        <w:t>頁）</w:t>
      </w:r>
    </w:p>
    <w:p w14:paraId="1439C177" w14:textId="7EDFDC65" w:rsidR="00B64C93" w:rsidRPr="00A2221C" w:rsidRDefault="00B64C93" w:rsidP="002F360B">
      <w:pPr>
        <w:spacing w:line="700" w:lineRule="exact"/>
        <w:ind w:firstLineChars="200" w:firstLine="560"/>
        <w:jc w:val="both"/>
        <w:rPr>
          <w:rFonts w:ascii="標楷體" w:eastAsia="標楷體" w:hAnsi="標楷體"/>
          <w:sz w:val="28"/>
          <w:szCs w:val="28"/>
        </w:rPr>
      </w:pPr>
      <w:r w:rsidRPr="00EF18B7">
        <w:rPr>
          <w:rFonts w:ascii="標楷體" w:eastAsia="標楷體" w:hAnsi="標楷體" w:hint="eastAsia"/>
          <w:sz w:val="28"/>
          <w:szCs w:val="28"/>
        </w:rPr>
        <w:t>以上相關缺失，本處已列管繼續注意各機關改善情形。</w:t>
      </w:r>
    </w:p>
    <w:sectPr w:rsidR="00B64C93" w:rsidRPr="00A2221C" w:rsidSect="00AC4290">
      <w:footerReference w:type="even" r:id="rId29"/>
      <w:footerReference w:type="default" r:id="rId30"/>
      <w:pgSz w:w="11906" w:h="16838" w:code="9"/>
      <w:pgMar w:top="1418" w:right="1134" w:bottom="1418" w:left="1134" w:header="851" w:footer="992" w:gutter="284"/>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9B97" w14:textId="77777777" w:rsidR="004F4597" w:rsidRDefault="004F4597" w:rsidP="00A74502">
      <w:r>
        <w:separator/>
      </w:r>
    </w:p>
  </w:endnote>
  <w:endnote w:type="continuationSeparator" w:id="0">
    <w:p w14:paraId="6577B1F3" w14:textId="77777777" w:rsidR="004F4597" w:rsidRDefault="004F4597"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CB3156" w:rsidRPr="00C9669D" w:rsidRDefault="00CB3156"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E2623A" w:rsidRPr="00E2623A">
      <w:rPr>
        <w:rFonts w:ascii="標楷體" w:eastAsia="標楷體" w:hAnsi="標楷體"/>
        <w:noProof/>
        <w:lang w:val="zh-TW"/>
      </w:rPr>
      <w:t>4</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530E" w14:textId="77777777" w:rsidR="004F4597" w:rsidRDefault="004F4597" w:rsidP="00A74502">
      <w:r>
        <w:separator/>
      </w:r>
    </w:p>
  </w:footnote>
  <w:footnote w:type="continuationSeparator" w:id="0">
    <w:p w14:paraId="4D6BDDE5" w14:textId="77777777" w:rsidR="004F4597" w:rsidRDefault="004F4597"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3"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5"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8"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3" w15:restartNumberingAfterBreak="0">
    <w:nsid w:val="4E8C0784"/>
    <w:multiLevelType w:val="hybridMultilevel"/>
    <w:tmpl w:val="5C12821E"/>
    <w:lvl w:ilvl="0" w:tplc="E020EF50">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17"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18"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1"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22"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18"/>
  </w:num>
  <w:num w:numId="2">
    <w:abstractNumId w:val="16"/>
  </w:num>
  <w:num w:numId="3">
    <w:abstractNumId w:val="15"/>
  </w:num>
  <w:num w:numId="4">
    <w:abstractNumId w:val="11"/>
  </w:num>
  <w:num w:numId="5">
    <w:abstractNumId w:val="1"/>
  </w:num>
  <w:num w:numId="6">
    <w:abstractNumId w:val="20"/>
  </w:num>
  <w:num w:numId="7">
    <w:abstractNumId w:val="0"/>
  </w:num>
  <w:num w:numId="8">
    <w:abstractNumId w:val="7"/>
  </w:num>
  <w:num w:numId="9">
    <w:abstractNumId w:val="14"/>
  </w:num>
  <w:num w:numId="10">
    <w:abstractNumId w:val="2"/>
  </w:num>
  <w:num w:numId="11">
    <w:abstractNumId w:val="5"/>
  </w:num>
  <w:num w:numId="12">
    <w:abstractNumId w:val="3"/>
  </w:num>
  <w:num w:numId="13">
    <w:abstractNumId w:val="21"/>
  </w:num>
  <w:num w:numId="14">
    <w:abstractNumId w:val="17"/>
  </w:num>
  <w:num w:numId="15">
    <w:abstractNumId w:val="6"/>
  </w:num>
  <w:num w:numId="16">
    <w:abstractNumId w:val="22"/>
  </w:num>
  <w:num w:numId="17">
    <w:abstractNumId w:val="10"/>
  </w:num>
  <w:num w:numId="18">
    <w:abstractNumId w:val="9"/>
  </w:num>
  <w:num w:numId="19">
    <w:abstractNumId w:val="4"/>
  </w:num>
  <w:num w:numId="20">
    <w:abstractNumId w:val="8"/>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46F"/>
    <w:rsid w:val="00000D80"/>
    <w:rsid w:val="00000DE3"/>
    <w:rsid w:val="000010C7"/>
    <w:rsid w:val="0000185A"/>
    <w:rsid w:val="00001B0E"/>
    <w:rsid w:val="00001BF5"/>
    <w:rsid w:val="00004808"/>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B86"/>
    <w:rsid w:val="00032EE3"/>
    <w:rsid w:val="000330D4"/>
    <w:rsid w:val="000330DC"/>
    <w:rsid w:val="0003325A"/>
    <w:rsid w:val="0003436B"/>
    <w:rsid w:val="00034874"/>
    <w:rsid w:val="00034D66"/>
    <w:rsid w:val="000350D7"/>
    <w:rsid w:val="00036457"/>
    <w:rsid w:val="00036550"/>
    <w:rsid w:val="00037732"/>
    <w:rsid w:val="00037A1C"/>
    <w:rsid w:val="00040801"/>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A6BFE"/>
    <w:rsid w:val="000B0500"/>
    <w:rsid w:val="000B0608"/>
    <w:rsid w:val="000B0AD5"/>
    <w:rsid w:val="000B0CFC"/>
    <w:rsid w:val="000B0ED6"/>
    <w:rsid w:val="000B1F51"/>
    <w:rsid w:val="000B219F"/>
    <w:rsid w:val="000B24ED"/>
    <w:rsid w:val="000B2D55"/>
    <w:rsid w:val="000B2E6E"/>
    <w:rsid w:val="000B36B6"/>
    <w:rsid w:val="000B3F96"/>
    <w:rsid w:val="000B3FF9"/>
    <w:rsid w:val="000B4628"/>
    <w:rsid w:val="000B4AFA"/>
    <w:rsid w:val="000B5315"/>
    <w:rsid w:val="000B59A0"/>
    <w:rsid w:val="000B5D20"/>
    <w:rsid w:val="000B6E8F"/>
    <w:rsid w:val="000B77FA"/>
    <w:rsid w:val="000C02F2"/>
    <w:rsid w:val="000C0BE2"/>
    <w:rsid w:val="000C29E9"/>
    <w:rsid w:val="000C2A8F"/>
    <w:rsid w:val="000C2C1B"/>
    <w:rsid w:val="000C32A1"/>
    <w:rsid w:val="000C352F"/>
    <w:rsid w:val="000C37F6"/>
    <w:rsid w:val="000C398C"/>
    <w:rsid w:val="000C3A10"/>
    <w:rsid w:val="000C4B45"/>
    <w:rsid w:val="000C4F4D"/>
    <w:rsid w:val="000C51E1"/>
    <w:rsid w:val="000C5440"/>
    <w:rsid w:val="000C5A37"/>
    <w:rsid w:val="000C5C64"/>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522"/>
    <w:rsid w:val="000F1A7A"/>
    <w:rsid w:val="000F2619"/>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06DB4"/>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90D"/>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5350"/>
    <w:rsid w:val="001461D4"/>
    <w:rsid w:val="001474D2"/>
    <w:rsid w:val="00147596"/>
    <w:rsid w:val="001500D0"/>
    <w:rsid w:val="0015027F"/>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4158"/>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41EC"/>
    <w:rsid w:val="00184F38"/>
    <w:rsid w:val="0018503A"/>
    <w:rsid w:val="00185526"/>
    <w:rsid w:val="00186048"/>
    <w:rsid w:val="00186275"/>
    <w:rsid w:val="00186A5F"/>
    <w:rsid w:val="00186E66"/>
    <w:rsid w:val="00186FF8"/>
    <w:rsid w:val="0019069B"/>
    <w:rsid w:val="001911AA"/>
    <w:rsid w:val="001911C7"/>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520A"/>
    <w:rsid w:val="001A531E"/>
    <w:rsid w:val="001A5429"/>
    <w:rsid w:val="001A638B"/>
    <w:rsid w:val="001A72EB"/>
    <w:rsid w:val="001B07A8"/>
    <w:rsid w:val="001B0D1F"/>
    <w:rsid w:val="001B1C15"/>
    <w:rsid w:val="001B1F27"/>
    <w:rsid w:val="001B23ED"/>
    <w:rsid w:val="001B2916"/>
    <w:rsid w:val="001B44F5"/>
    <w:rsid w:val="001B457A"/>
    <w:rsid w:val="001B5779"/>
    <w:rsid w:val="001B5ECC"/>
    <w:rsid w:val="001B6936"/>
    <w:rsid w:val="001B7ACD"/>
    <w:rsid w:val="001C0288"/>
    <w:rsid w:val="001C045F"/>
    <w:rsid w:val="001C06C5"/>
    <w:rsid w:val="001C1201"/>
    <w:rsid w:val="001C1293"/>
    <w:rsid w:val="001C2683"/>
    <w:rsid w:val="001C4493"/>
    <w:rsid w:val="001C475F"/>
    <w:rsid w:val="001C4A5D"/>
    <w:rsid w:val="001C5E7C"/>
    <w:rsid w:val="001C6134"/>
    <w:rsid w:val="001C68B5"/>
    <w:rsid w:val="001C6FB5"/>
    <w:rsid w:val="001C7DC0"/>
    <w:rsid w:val="001D079E"/>
    <w:rsid w:val="001D0F25"/>
    <w:rsid w:val="001D0F6E"/>
    <w:rsid w:val="001D1350"/>
    <w:rsid w:val="001D1425"/>
    <w:rsid w:val="001D1437"/>
    <w:rsid w:val="001D14CC"/>
    <w:rsid w:val="001D15AC"/>
    <w:rsid w:val="001D1BB6"/>
    <w:rsid w:val="001D275D"/>
    <w:rsid w:val="001D3BED"/>
    <w:rsid w:val="001D4C1B"/>
    <w:rsid w:val="001D4CCD"/>
    <w:rsid w:val="001D541D"/>
    <w:rsid w:val="001D55BB"/>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8C3"/>
    <w:rsid w:val="001F742B"/>
    <w:rsid w:val="001F7AAC"/>
    <w:rsid w:val="00201082"/>
    <w:rsid w:val="0020163C"/>
    <w:rsid w:val="002019D2"/>
    <w:rsid w:val="00201CC8"/>
    <w:rsid w:val="002021D1"/>
    <w:rsid w:val="002029BC"/>
    <w:rsid w:val="00203351"/>
    <w:rsid w:val="00203BAA"/>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5FBF"/>
    <w:rsid w:val="002161E4"/>
    <w:rsid w:val="002163AE"/>
    <w:rsid w:val="0021683E"/>
    <w:rsid w:val="00216DCE"/>
    <w:rsid w:val="002171C5"/>
    <w:rsid w:val="002179BA"/>
    <w:rsid w:val="00217B84"/>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0B1"/>
    <w:rsid w:val="00237AC2"/>
    <w:rsid w:val="00237B9F"/>
    <w:rsid w:val="00237C92"/>
    <w:rsid w:val="00240C5F"/>
    <w:rsid w:val="002418A6"/>
    <w:rsid w:val="00241FCB"/>
    <w:rsid w:val="0024308B"/>
    <w:rsid w:val="0024396B"/>
    <w:rsid w:val="00243A3E"/>
    <w:rsid w:val="00244613"/>
    <w:rsid w:val="00245595"/>
    <w:rsid w:val="0024585A"/>
    <w:rsid w:val="00245878"/>
    <w:rsid w:val="00245FE8"/>
    <w:rsid w:val="00246BBB"/>
    <w:rsid w:val="002474C4"/>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0F8"/>
    <w:rsid w:val="00273581"/>
    <w:rsid w:val="0027371C"/>
    <w:rsid w:val="0027747A"/>
    <w:rsid w:val="002776F6"/>
    <w:rsid w:val="00277812"/>
    <w:rsid w:val="0028019C"/>
    <w:rsid w:val="00280AF6"/>
    <w:rsid w:val="002812DD"/>
    <w:rsid w:val="002819F7"/>
    <w:rsid w:val="00281B64"/>
    <w:rsid w:val="00281C12"/>
    <w:rsid w:val="0028265E"/>
    <w:rsid w:val="002828A8"/>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0F9C"/>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20C8"/>
    <w:rsid w:val="002A3BDD"/>
    <w:rsid w:val="002A41CF"/>
    <w:rsid w:val="002A431A"/>
    <w:rsid w:val="002A48F4"/>
    <w:rsid w:val="002A5295"/>
    <w:rsid w:val="002A567E"/>
    <w:rsid w:val="002A5AD3"/>
    <w:rsid w:val="002A641C"/>
    <w:rsid w:val="002A6975"/>
    <w:rsid w:val="002A6D77"/>
    <w:rsid w:val="002A7980"/>
    <w:rsid w:val="002A7A5E"/>
    <w:rsid w:val="002B0963"/>
    <w:rsid w:val="002B0A40"/>
    <w:rsid w:val="002B0BF4"/>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E7A05"/>
    <w:rsid w:val="002F02C9"/>
    <w:rsid w:val="002F0B29"/>
    <w:rsid w:val="002F0F88"/>
    <w:rsid w:val="002F1993"/>
    <w:rsid w:val="002F360B"/>
    <w:rsid w:val="002F366A"/>
    <w:rsid w:val="002F3DCF"/>
    <w:rsid w:val="002F4597"/>
    <w:rsid w:val="002F582B"/>
    <w:rsid w:val="002F6643"/>
    <w:rsid w:val="002F72BC"/>
    <w:rsid w:val="002F7F28"/>
    <w:rsid w:val="0030041B"/>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3E92"/>
    <w:rsid w:val="00324093"/>
    <w:rsid w:val="003240CA"/>
    <w:rsid w:val="00325BD5"/>
    <w:rsid w:val="003267F4"/>
    <w:rsid w:val="00326A56"/>
    <w:rsid w:val="003270A0"/>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7AD"/>
    <w:rsid w:val="00381B1D"/>
    <w:rsid w:val="00382780"/>
    <w:rsid w:val="00383132"/>
    <w:rsid w:val="00384633"/>
    <w:rsid w:val="00384BB3"/>
    <w:rsid w:val="00385095"/>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17B1"/>
    <w:rsid w:val="003A2EC8"/>
    <w:rsid w:val="003A341C"/>
    <w:rsid w:val="003A344F"/>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127"/>
    <w:rsid w:val="003D6FC9"/>
    <w:rsid w:val="003E0266"/>
    <w:rsid w:val="003E0309"/>
    <w:rsid w:val="003E0D15"/>
    <w:rsid w:val="003E2158"/>
    <w:rsid w:val="003E23FF"/>
    <w:rsid w:val="003E2A8B"/>
    <w:rsid w:val="003E2DCA"/>
    <w:rsid w:val="003E3A0B"/>
    <w:rsid w:val="003E3BC3"/>
    <w:rsid w:val="003E48DD"/>
    <w:rsid w:val="003E49BD"/>
    <w:rsid w:val="003E51D0"/>
    <w:rsid w:val="003E522A"/>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2DB9"/>
    <w:rsid w:val="004131DB"/>
    <w:rsid w:val="0041354F"/>
    <w:rsid w:val="00415290"/>
    <w:rsid w:val="0041553E"/>
    <w:rsid w:val="004162D0"/>
    <w:rsid w:val="00416309"/>
    <w:rsid w:val="00416B09"/>
    <w:rsid w:val="00416FDD"/>
    <w:rsid w:val="00417354"/>
    <w:rsid w:val="00417B6A"/>
    <w:rsid w:val="00420701"/>
    <w:rsid w:val="00420740"/>
    <w:rsid w:val="00420F26"/>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2CEE"/>
    <w:rsid w:val="00443779"/>
    <w:rsid w:val="00443D77"/>
    <w:rsid w:val="0044452B"/>
    <w:rsid w:val="00444FC9"/>
    <w:rsid w:val="004450C4"/>
    <w:rsid w:val="00445D49"/>
    <w:rsid w:val="004460BE"/>
    <w:rsid w:val="00446D3A"/>
    <w:rsid w:val="00446F92"/>
    <w:rsid w:val="004471BE"/>
    <w:rsid w:val="0044751B"/>
    <w:rsid w:val="00447A9F"/>
    <w:rsid w:val="0045088B"/>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6C0F"/>
    <w:rsid w:val="004876F1"/>
    <w:rsid w:val="00487F29"/>
    <w:rsid w:val="004900AC"/>
    <w:rsid w:val="00490529"/>
    <w:rsid w:val="00491246"/>
    <w:rsid w:val="00491B95"/>
    <w:rsid w:val="00491C74"/>
    <w:rsid w:val="004924ED"/>
    <w:rsid w:val="0049295F"/>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2B5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037"/>
    <w:rsid w:val="004C48FF"/>
    <w:rsid w:val="004C4C80"/>
    <w:rsid w:val="004C58B1"/>
    <w:rsid w:val="004C59A0"/>
    <w:rsid w:val="004C5CCE"/>
    <w:rsid w:val="004C5DFD"/>
    <w:rsid w:val="004C6EB9"/>
    <w:rsid w:val="004C6EC8"/>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EF1"/>
    <w:rsid w:val="004E61C0"/>
    <w:rsid w:val="004E65B3"/>
    <w:rsid w:val="004E67BF"/>
    <w:rsid w:val="004E6B1E"/>
    <w:rsid w:val="004E6BED"/>
    <w:rsid w:val="004E6CAA"/>
    <w:rsid w:val="004E6D57"/>
    <w:rsid w:val="004E79D7"/>
    <w:rsid w:val="004F08DF"/>
    <w:rsid w:val="004F0DFE"/>
    <w:rsid w:val="004F13DE"/>
    <w:rsid w:val="004F155F"/>
    <w:rsid w:val="004F19EA"/>
    <w:rsid w:val="004F24C6"/>
    <w:rsid w:val="004F3AE2"/>
    <w:rsid w:val="004F4176"/>
    <w:rsid w:val="004F4597"/>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29A9"/>
    <w:rsid w:val="00542AB5"/>
    <w:rsid w:val="00542C03"/>
    <w:rsid w:val="00542D1D"/>
    <w:rsid w:val="00544CF2"/>
    <w:rsid w:val="0054512C"/>
    <w:rsid w:val="00547AEA"/>
    <w:rsid w:val="00547F67"/>
    <w:rsid w:val="00550739"/>
    <w:rsid w:val="0055153B"/>
    <w:rsid w:val="00551F60"/>
    <w:rsid w:val="0055223F"/>
    <w:rsid w:val="00552641"/>
    <w:rsid w:val="0055377D"/>
    <w:rsid w:val="00553AFC"/>
    <w:rsid w:val="00553F9B"/>
    <w:rsid w:val="00554219"/>
    <w:rsid w:val="00554D87"/>
    <w:rsid w:val="00554E91"/>
    <w:rsid w:val="0055521F"/>
    <w:rsid w:val="00555757"/>
    <w:rsid w:val="00555CFC"/>
    <w:rsid w:val="00555E0D"/>
    <w:rsid w:val="00555F01"/>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7174"/>
    <w:rsid w:val="005873AD"/>
    <w:rsid w:val="00590570"/>
    <w:rsid w:val="005906A2"/>
    <w:rsid w:val="00590DD7"/>
    <w:rsid w:val="00591155"/>
    <w:rsid w:val="00592DB3"/>
    <w:rsid w:val="00593241"/>
    <w:rsid w:val="005934F3"/>
    <w:rsid w:val="00594265"/>
    <w:rsid w:val="005944DA"/>
    <w:rsid w:val="00594A7F"/>
    <w:rsid w:val="00595D88"/>
    <w:rsid w:val="005961A5"/>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2D19"/>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46B"/>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1101"/>
    <w:rsid w:val="00601185"/>
    <w:rsid w:val="00601ACE"/>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631"/>
    <w:rsid w:val="00631755"/>
    <w:rsid w:val="00631BF4"/>
    <w:rsid w:val="0063237F"/>
    <w:rsid w:val="00632650"/>
    <w:rsid w:val="00632865"/>
    <w:rsid w:val="00634AFC"/>
    <w:rsid w:val="00634FA7"/>
    <w:rsid w:val="006350DB"/>
    <w:rsid w:val="0063551B"/>
    <w:rsid w:val="00635AD2"/>
    <w:rsid w:val="0063601A"/>
    <w:rsid w:val="00637FB3"/>
    <w:rsid w:val="006411E5"/>
    <w:rsid w:val="006421DA"/>
    <w:rsid w:val="006428E0"/>
    <w:rsid w:val="00642C65"/>
    <w:rsid w:val="00642DBE"/>
    <w:rsid w:val="00642EE7"/>
    <w:rsid w:val="00643B9E"/>
    <w:rsid w:val="00647A2A"/>
    <w:rsid w:val="006503DF"/>
    <w:rsid w:val="00650503"/>
    <w:rsid w:val="00651267"/>
    <w:rsid w:val="00651928"/>
    <w:rsid w:val="00654ECD"/>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5DE9"/>
    <w:rsid w:val="00686C48"/>
    <w:rsid w:val="00686D12"/>
    <w:rsid w:val="006871BD"/>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97FEA"/>
    <w:rsid w:val="006A102C"/>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C8A"/>
    <w:rsid w:val="006C206A"/>
    <w:rsid w:val="006C2B0E"/>
    <w:rsid w:val="006C30E1"/>
    <w:rsid w:val="006C3209"/>
    <w:rsid w:val="006C343C"/>
    <w:rsid w:val="006C3450"/>
    <w:rsid w:val="006C34B4"/>
    <w:rsid w:val="006C36C7"/>
    <w:rsid w:val="006C39E5"/>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0D29"/>
    <w:rsid w:val="0072128A"/>
    <w:rsid w:val="00721E7C"/>
    <w:rsid w:val="007220CA"/>
    <w:rsid w:val="0072280C"/>
    <w:rsid w:val="007237D2"/>
    <w:rsid w:val="0072444F"/>
    <w:rsid w:val="00724C4C"/>
    <w:rsid w:val="00724E2D"/>
    <w:rsid w:val="0072701E"/>
    <w:rsid w:val="0072722B"/>
    <w:rsid w:val="00727752"/>
    <w:rsid w:val="00730173"/>
    <w:rsid w:val="00730234"/>
    <w:rsid w:val="0073136E"/>
    <w:rsid w:val="00732AD2"/>
    <w:rsid w:val="00733252"/>
    <w:rsid w:val="00733A16"/>
    <w:rsid w:val="00733C2D"/>
    <w:rsid w:val="0073415E"/>
    <w:rsid w:val="007342DB"/>
    <w:rsid w:val="00734F2E"/>
    <w:rsid w:val="0073562B"/>
    <w:rsid w:val="00735B43"/>
    <w:rsid w:val="00735E9B"/>
    <w:rsid w:val="00736FBC"/>
    <w:rsid w:val="00737EED"/>
    <w:rsid w:val="00737F6C"/>
    <w:rsid w:val="0074071A"/>
    <w:rsid w:val="0074095C"/>
    <w:rsid w:val="00742575"/>
    <w:rsid w:val="007426B5"/>
    <w:rsid w:val="007437AD"/>
    <w:rsid w:val="0074394F"/>
    <w:rsid w:val="00743F9C"/>
    <w:rsid w:val="00744617"/>
    <w:rsid w:val="00744715"/>
    <w:rsid w:val="00744ECE"/>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2B7D"/>
    <w:rsid w:val="0077391D"/>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1B7B"/>
    <w:rsid w:val="00782D83"/>
    <w:rsid w:val="00782EA8"/>
    <w:rsid w:val="00783009"/>
    <w:rsid w:val="0078338C"/>
    <w:rsid w:val="00784249"/>
    <w:rsid w:val="00784796"/>
    <w:rsid w:val="00784D0C"/>
    <w:rsid w:val="00784DF2"/>
    <w:rsid w:val="00785450"/>
    <w:rsid w:val="00785748"/>
    <w:rsid w:val="00785EF7"/>
    <w:rsid w:val="007869D3"/>
    <w:rsid w:val="00786B82"/>
    <w:rsid w:val="00786E11"/>
    <w:rsid w:val="00787717"/>
    <w:rsid w:val="00790713"/>
    <w:rsid w:val="00791A0A"/>
    <w:rsid w:val="0079223F"/>
    <w:rsid w:val="00792925"/>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429"/>
    <w:rsid w:val="007C5EBE"/>
    <w:rsid w:val="007C6165"/>
    <w:rsid w:val="007C6205"/>
    <w:rsid w:val="007C64BE"/>
    <w:rsid w:val="007C6B83"/>
    <w:rsid w:val="007C7C90"/>
    <w:rsid w:val="007D0ADA"/>
    <w:rsid w:val="007D2462"/>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3FCA"/>
    <w:rsid w:val="007F4813"/>
    <w:rsid w:val="007F4B57"/>
    <w:rsid w:val="007F4E18"/>
    <w:rsid w:val="007F5238"/>
    <w:rsid w:val="007F6324"/>
    <w:rsid w:val="007F659F"/>
    <w:rsid w:val="007F6CD2"/>
    <w:rsid w:val="007F7A63"/>
    <w:rsid w:val="007F7EEC"/>
    <w:rsid w:val="007F7F65"/>
    <w:rsid w:val="00800453"/>
    <w:rsid w:val="00801B0D"/>
    <w:rsid w:val="008020DE"/>
    <w:rsid w:val="008023C3"/>
    <w:rsid w:val="008037B4"/>
    <w:rsid w:val="00803BB6"/>
    <w:rsid w:val="008041DA"/>
    <w:rsid w:val="00805082"/>
    <w:rsid w:val="00806552"/>
    <w:rsid w:val="008065F8"/>
    <w:rsid w:val="00807917"/>
    <w:rsid w:val="00807CCC"/>
    <w:rsid w:val="00807DEC"/>
    <w:rsid w:val="0081143D"/>
    <w:rsid w:val="0081198A"/>
    <w:rsid w:val="00812CBD"/>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66C"/>
    <w:rsid w:val="008308FE"/>
    <w:rsid w:val="0083182D"/>
    <w:rsid w:val="00832905"/>
    <w:rsid w:val="00832F7E"/>
    <w:rsid w:val="00833B2D"/>
    <w:rsid w:val="00834B7E"/>
    <w:rsid w:val="008351C4"/>
    <w:rsid w:val="00835F58"/>
    <w:rsid w:val="00837085"/>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F87"/>
    <w:rsid w:val="00850320"/>
    <w:rsid w:val="00850330"/>
    <w:rsid w:val="00850413"/>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3165"/>
    <w:rsid w:val="0087461A"/>
    <w:rsid w:val="0087477D"/>
    <w:rsid w:val="008752F1"/>
    <w:rsid w:val="008755B8"/>
    <w:rsid w:val="008756A3"/>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3D10"/>
    <w:rsid w:val="00894248"/>
    <w:rsid w:val="00894545"/>
    <w:rsid w:val="00894AEF"/>
    <w:rsid w:val="00895498"/>
    <w:rsid w:val="00896B0C"/>
    <w:rsid w:val="00897109"/>
    <w:rsid w:val="008976C4"/>
    <w:rsid w:val="00897852"/>
    <w:rsid w:val="008979C7"/>
    <w:rsid w:val="00897ED1"/>
    <w:rsid w:val="00897ED7"/>
    <w:rsid w:val="008A011C"/>
    <w:rsid w:val="008A0D80"/>
    <w:rsid w:val="008A0F71"/>
    <w:rsid w:val="008A1290"/>
    <w:rsid w:val="008A13EF"/>
    <w:rsid w:val="008A14AC"/>
    <w:rsid w:val="008A1979"/>
    <w:rsid w:val="008A2B9F"/>
    <w:rsid w:val="008A2C58"/>
    <w:rsid w:val="008A39AF"/>
    <w:rsid w:val="008A3A6B"/>
    <w:rsid w:val="008A43B3"/>
    <w:rsid w:val="008A4EAF"/>
    <w:rsid w:val="008A511A"/>
    <w:rsid w:val="008A70E4"/>
    <w:rsid w:val="008A7590"/>
    <w:rsid w:val="008A75E9"/>
    <w:rsid w:val="008A78AC"/>
    <w:rsid w:val="008B0641"/>
    <w:rsid w:val="008B06D9"/>
    <w:rsid w:val="008B0877"/>
    <w:rsid w:val="008B0A9F"/>
    <w:rsid w:val="008B14BA"/>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4512"/>
    <w:rsid w:val="008D4557"/>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E7604"/>
    <w:rsid w:val="008F072A"/>
    <w:rsid w:val="008F193D"/>
    <w:rsid w:val="008F1DD6"/>
    <w:rsid w:val="008F2166"/>
    <w:rsid w:val="008F28BD"/>
    <w:rsid w:val="008F2CC1"/>
    <w:rsid w:val="008F2F65"/>
    <w:rsid w:val="008F3758"/>
    <w:rsid w:val="008F38AE"/>
    <w:rsid w:val="008F446D"/>
    <w:rsid w:val="008F4720"/>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1892"/>
    <w:rsid w:val="009119F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215D"/>
    <w:rsid w:val="0092248C"/>
    <w:rsid w:val="00922A4B"/>
    <w:rsid w:val="009232DC"/>
    <w:rsid w:val="00923791"/>
    <w:rsid w:val="00925136"/>
    <w:rsid w:val="009257FE"/>
    <w:rsid w:val="00925F84"/>
    <w:rsid w:val="009266AD"/>
    <w:rsid w:val="00927A6E"/>
    <w:rsid w:val="00927B92"/>
    <w:rsid w:val="00930561"/>
    <w:rsid w:val="00930A08"/>
    <w:rsid w:val="00931B5E"/>
    <w:rsid w:val="009327D8"/>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508C"/>
    <w:rsid w:val="009454FA"/>
    <w:rsid w:val="009477EE"/>
    <w:rsid w:val="0095076C"/>
    <w:rsid w:val="0095083B"/>
    <w:rsid w:val="00950A72"/>
    <w:rsid w:val="00950B08"/>
    <w:rsid w:val="00950DF4"/>
    <w:rsid w:val="0095160A"/>
    <w:rsid w:val="00951973"/>
    <w:rsid w:val="0095245C"/>
    <w:rsid w:val="00953315"/>
    <w:rsid w:val="009537DA"/>
    <w:rsid w:val="00953A38"/>
    <w:rsid w:val="009548C4"/>
    <w:rsid w:val="00954CC0"/>
    <w:rsid w:val="00955319"/>
    <w:rsid w:val="00955A3D"/>
    <w:rsid w:val="00955C25"/>
    <w:rsid w:val="0095616D"/>
    <w:rsid w:val="009562A8"/>
    <w:rsid w:val="009562B0"/>
    <w:rsid w:val="00957010"/>
    <w:rsid w:val="0095740F"/>
    <w:rsid w:val="009574C2"/>
    <w:rsid w:val="00960382"/>
    <w:rsid w:val="009603DD"/>
    <w:rsid w:val="00960A85"/>
    <w:rsid w:val="00961A74"/>
    <w:rsid w:val="00961F5A"/>
    <w:rsid w:val="00962002"/>
    <w:rsid w:val="00962ECB"/>
    <w:rsid w:val="00962F01"/>
    <w:rsid w:val="0096335B"/>
    <w:rsid w:val="00964317"/>
    <w:rsid w:val="00964354"/>
    <w:rsid w:val="00965331"/>
    <w:rsid w:val="00966019"/>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3DAF"/>
    <w:rsid w:val="009942F0"/>
    <w:rsid w:val="00994C48"/>
    <w:rsid w:val="00994CCC"/>
    <w:rsid w:val="00994DCC"/>
    <w:rsid w:val="009951AA"/>
    <w:rsid w:val="00995990"/>
    <w:rsid w:val="00995C8E"/>
    <w:rsid w:val="0099632B"/>
    <w:rsid w:val="00996374"/>
    <w:rsid w:val="00996A1E"/>
    <w:rsid w:val="009971DE"/>
    <w:rsid w:val="009975E8"/>
    <w:rsid w:val="009A0CE2"/>
    <w:rsid w:val="009A0F8F"/>
    <w:rsid w:val="009A143F"/>
    <w:rsid w:val="009A1670"/>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C34"/>
    <w:rsid w:val="009A7FC1"/>
    <w:rsid w:val="009B049F"/>
    <w:rsid w:val="009B088D"/>
    <w:rsid w:val="009B0B08"/>
    <w:rsid w:val="009B1B19"/>
    <w:rsid w:val="009B252C"/>
    <w:rsid w:val="009B2C40"/>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C0C"/>
    <w:rsid w:val="009D5F68"/>
    <w:rsid w:val="009D5F78"/>
    <w:rsid w:val="009D6AE5"/>
    <w:rsid w:val="009D7518"/>
    <w:rsid w:val="009E0980"/>
    <w:rsid w:val="009E0A69"/>
    <w:rsid w:val="009E19D5"/>
    <w:rsid w:val="009E25C7"/>
    <w:rsid w:val="009E29AE"/>
    <w:rsid w:val="009E2ADD"/>
    <w:rsid w:val="009E2F71"/>
    <w:rsid w:val="009E392C"/>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5A1B"/>
    <w:rsid w:val="00A05DF5"/>
    <w:rsid w:val="00A06265"/>
    <w:rsid w:val="00A06B1F"/>
    <w:rsid w:val="00A0707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21C"/>
    <w:rsid w:val="00A228BE"/>
    <w:rsid w:val="00A2320B"/>
    <w:rsid w:val="00A238B3"/>
    <w:rsid w:val="00A241BC"/>
    <w:rsid w:val="00A24CD6"/>
    <w:rsid w:val="00A2537F"/>
    <w:rsid w:val="00A257B8"/>
    <w:rsid w:val="00A2592D"/>
    <w:rsid w:val="00A25A21"/>
    <w:rsid w:val="00A26063"/>
    <w:rsid w:val="00A2639D"/>
    <w:rsid w:val="00A270B0"/>
    <w:rsid w:val="00A2762C"/>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3A29"/>
    <w:rsid w:val="00A4401C"/>
    <w:rsid w:val="00A44F9A"/>
    <w:rsid w:val="00A45DCE"/>
    <w:rsid w:val="00A45E01"/>
    <w:rsid w:val="00A46AB0"/>
    <w:rsid w:val="00A477A4"/>
    <w:rsid w:val="00A501C4"/>
    <w:rsid w:val="00A5081B"/>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2B1F"/>
    <w:rsid w:val="00AA3A3F"/>
    <w:rsid w:val="00AA3A54"/>
    <w:rsid w:val="00AA51A7"/>
    <w:rsid w:val="00AA5C45"/>
    <w:rsid w:val="00AA6854"/>
    <w:rsid w:val="00AA6CA4"/>
    <w:rsid w:val="00AA7E65"/>
    <w:rsid w:val="00AA7EFB"/>
    <w:rsid w:val="00AB01B2"/>
    <w:rsid w:val="00AB0B27"/>
    <w:rsid w:val="00AB15E8"/>
    <w:rsid w:val="00AB170B"/>
    <w:rsid w:val="00AB467D"/>
    <w:rsid w:val="00AB485C"/>
    <w:rsid w:val="00AB5C30"/>
    <w:rsid w:val="00AB7012"/>
    <w:rsid w:val="00AB7BF3"/>
    <w:rsid w:val="00AC01F8"/>
    <w:rsid w:val="00AC07C7"/>
    <w:rsid w:val="00AC18BE"/>
    <w:rsid w:val="00AC2364"/>
    <w:rsid w:val="00AC27E8"/>
    <w:rsid w:val="00AC2E8E"/>
    <w:rsid w:val="00AC3719"/>
    <w:rsid w:val="00AC4290"/>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C9F"/>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3B4C"/>
    <w:rsid w:val="00B54AC9"/>
    <w:rsid w:val="00B55A70"/>
    <w:rsid w:val="00B56854"/>
    <w:rsid w:val="00B56AF7"/>
    <w:rsid w:val="00B577EB"/>
    <w:rsid w:val="00B579AD"/>
    <w:rsid w:val="00B57B24"/>
    <w:rsid w:val="00B57E27"/>
    <w:rsid w:val="00B61D33"/>
    <w:rsid w:val="00B61F0B"/>
    <w:rsid w:val="00B63019"/>
    <w:rsid w:val="00B64209"/>
    <w:rsid w:val="00B64C93"/>
    <w:rsid w:val="00B64EEC"/>
    <w:rsid w:val="00B65898"/>
    <w:rsid w:val="00B6616B"/>
    <w:rsid w:val="00B66203"/>
    <w:rsid w:val="00B664F2"/>
    <w:rsid w:val="00B66530"/>
    <w:rsid w:val="00B6747F"/>
    <w:rsid w:val="00B67A32"/>
    <w:rsid w:val="00B700AB"/>
    <w:rsid w:val="00B702FE"/>
    <w:rsid w:val="00B70975"/>
    <w:rsid w:val="00B709D4"/>
    <w:rsid w:val="00B71759"/>
    <w:rsid w:val="00B71F37"/>
    <w:rsid w:val="00B720BA"/>
    <w:rsid w:val="00B720EA"/>
    <w:rsid w:val="00B7248C"/>
    <w:rsid w:val="00B725FB"/>
    <w:rsid w:val="00B7309F"/>
    <w:rsid w:val="00B73463"/>
    <w:rsid w:val="00B7367A"/>
    <w:rsid w:val="00B73C73"/>
    <w:rsid w:val="00B74E46"/>
    <w:rsid w:val="00B74F71"/>
    <w:rsid w:val="00B767F0"/>
    <w:rsid w:val="00B76ABA"/>
    <w:rsid w:val="00B77211"/>
    <w:rsid w:val="00B7792A"/>
    <w:rsid w:val="00B81036"/>
    <w:rsid w:val="00B814B4"/>
    <w:rsid w:val="00B814DB"/>
    <w:rsid w:val="00B832C8"/>
    <w:rsid w:val="00B834F8"/>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5C6A"/>
    <w:rsid w:val="00B96AB9"/>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1EE5"/>
    <w:rsid w:val="00BB277B"/>
    <w:rsid w:val="00BB2B56"/>
    <w:rsid w:val="00BB2D59"/>
    <w:rsid w:val="00BB304C"/>
    <w:rsid w:val="00BB335A"/>
    <w:rsid w:val="00BB3BD3"/>
    <w:rsid w:val="00BB3EC5"/>
    <w:rsid w:val="00BB4586"/>
    <w:rsid w:val="00BB59AD"/>
    <w:rsid w:val="00BB5EE5"/>
    <w:rsid w:val="00BB7210"/>
    <w:rsid w:val="00BC024A"/>
    <w:rsid w:val="00BC02D0"/>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0E"/>
    <w:rsid w:val="00BE271A"/>
    <w:rsid w:val="00BE2E60"/>
    <w:rsid w:val="00BE2E6B"/>
    <w:rsid w:val="00BE3FEE"/>
    <w:rsid w:val="00BE5070"/>
    <w:rsid w:val="00BE5B3D"/>
    <w:rsid w:val="00BE6567"/>
    <w:rsid w:val="00BE6F3B"/>
    <w:rsid w:val="00BE7229"/>
    <w:rsid w:val="00BE7EF5"/>
    <w:rsid w:val="00BF05A6"/>
    <w:rsid w:val="00BF14B8"/>
    <w:rsid w:val="00BF2233"/>
    <w:rsid w:val="00BF31DB"/>
    <w:rsid w:val="00BF3749"/>
    <w:rsid w:val="00BF4D14"/>
    <w:rsid w:val="00BF4F11"/>
    <w:rsid w:val="00BF5B62"/>
    <w:rsid w:val="00BF5D86"/>
    <w:rsid w:val="00BF6255"/>
    <w:rsid w:val="00BF67CC"/>
    <w:rsid w:val="00BF6C54"/>
    <w:rsid w:val="00C00B79"/>
    <w:rsid w:val="00C00BC8"/>
    <w:rsid w:val="00C014EA"/>
    <w:rsid w:val="00C018C4"/>
    <w:rsid w:val="00C01B4D"/>
    <w:rsid w:val="00C01CF4"/>
    <w:rsid w:val="00C01DAB"/>
    <w:rsid w:val="00C031BC"/>
    <w:rsid w:val="00C0353D"/>
    <w:rsid w:val="00C038C0"/>
    <w:rsid w:val="00C03EF1"/>
    <w:rsid w:val="00C04978"/>
    <w:rsid w:val="00C05008"/>
    <w:rsid w:val="00C053AB"/>
    <w:rsid w:val="00C06223"/>
    <w:rsid w:val="00C06A3E"/>
    <w:rsid w:val="00C06BDC"/>
    <w:rsid w:val="00C06C92"/>
    <w:rsid w:val="00C10A42"/>
    <w:rsid w:val="00C111E2"/>
    <w:rsid w:val="00C11CFF"/>
    <w:rsid w:val="00C13420"/>
    <w:rsid w:val="00C13EE7"/>
    <w:rsid w:val="00C147FF"/>
    <w:rsid w:val="00C14CB6"/>
    <w:rsid w:val="00C151F0"/>
    <w:rsid w:val="00C155A6"/>
    <w:rsid w:val="00C15B21"/>
    <w:rsid w:val="00C15CD0"/>
    <w:rsid w:val="00C1603D"/>
    <w:rsid w:val="00C16590"/>
    <w:rsid w:val="00C1732D"/>
    <w:rsid w:val="00C2032B"/>
    <w:rsid w:val="00C208D7"/>
    <w:rsid w:val="00C20A79"/>
    <w:rsid w:val="00C211EB"/>
    <w:rsid w:val="00C2147F"/>
    <w:rsid w:val="00C2230D"/>
    <w:rsid w:val="00C226F0"/>
    <w:rsid w:val="00C22B08"/>
    <w:rsid w:val="00C23506"/>
    <w:rsid w:val="00C23D0C"/>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41724"/>
    <w:rsid w:val="00C44406"/>
    <w:rsid w:val="00C4691B"/>
    <w:rsid w:val="00C46AE8"/>
    <w:rsid w:val="00C47113"/>
    <w:rsid w:val="00C475B0"/>
    <w:rsid w:val="00C47800"/>
    <w:rsid w:val="00C47B4C"/>
    <w:rsid w:val="00C50C74"/>
    <w:rsid w:val="00C52A65"/>
    <w:rsid w:val="00C52E9B"/>
    <w:rsid w:val="00C537E9"/>
    <w:rsid w:val="00C53E05"/>
    <w:rsid w:val="00C54AB9"/>
    <w:rsid w:val="00C54BD5"/>
    <w:rsid w:val="00C54BDB"/>
    <w:rsid w:val="00C54DB3"/>
    <w:rsid w:val="00C55C97"/>
    <w:rsid w:val="00C56676"/>
    <w:rsid w:val="00C56B07"/>
    <w:rsid w:val="00C575A9"/>
    <w:rsid w:val="00C576A2"/>
    <w:rsid w:val="00C601D4"/>
    <w:rsid w:val="00C60CC4"/>
    <w:rsid w:val="00C6153F"/>
    <w:rsid w:val="00C61703"/>
    <w:rsid w:val="00C61C9F"/>
    <w:rsid w:val="00C61D5C"/>
    <w:rsid w:val="00C624BE"/>
    <w:rsid w:val="00C6277E"/>
    <w:rsid w:val="00C62D90"/>
    <w:rsid w:val="00C635C5"/>
    <w:rsid w:val="00C64061"/>
    <w:rsid w:val="00C648A2"/>
    <w:rsid w:val="00C64A0A"/>
    <w:rsid w:val="00C654C4"/>
    <w:rsid w:val="00C65896"/>
    <w:rsid w:val="00C65F27"/>
    <w:rsid w:val="00C6658F"/>
    <w:rsid w:val="00C66C41"/>
    <w:rsid w:val="00C66D07"/>
    <w:rsid w:val="00C66EC2"/>
    <w:rsid w:val="00C67383"/>
    <w:rsid w:val="00C67639"/>
    <w:rsid w:val="00C67A57"/>
    <w:rsid w:val="00C71A3E"/>
    <w:rsid w:val="00C71A8F"/>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7DF"/>
    <w:rsid w:val="00C90856"/>
    <w:rsid w:val="00C90E21"/>
    <w:rsid w:val="00C9185D"/>
    <w:rsid w:val="00C921C0"/>
    <w:rsid w:val="00C928EC"/>
    <w:rsid w:val="00C940B9"/>
    <w:rsid w:val="00C942F7"/>
    <w:rsid w:val="00C94940"/>
    <w:rsid w:val="00C94CEE"/>
    <w:rsid w:val="00C950F0"/>
    <w:rsid w:val="00C95A42"/>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038"/>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0719"/>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D48"/>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53B6"/>
    <w:rsid w:val="00D065DA"/>
    <w:rsid w:val="00D06AC1"/>
    <w:rsid w:val="00D06B1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400AE"/>
    <w:rsid w:val="00D406DB"/>
    <w:rsid w:val="00D40A10"/>
    <w:rsid w:val="00D414E1"/>
    <w:rsid w:val="00D423AD"/>
    <w:rsid w:val="00D426EC"/>
    <w:rsid w:val="00D42A56"/>
    <w:rsid w:val="00D4399E"/>
    <w:rsid w:val="00D43A37"/>
    <w:rsid w:val="00D43E30"/>
    <w:rsid w:val="00D44399"/>
    <w:rsid w:val="00D44BB2"/>
    <w:rsid w:val="00D45005"/>
    <w:rsid w:val="00D4529D"/>
    <w:rsid w:val="00D453B6"/>
    <w:rsid w:val="00D45E66"/>
    <w:rsid w:val="00D46372"/>
    <w:rsid w:val="00D46B04"/>
    <w:rsid w:val="00D46E3B"/>
    <w:rsid w:val="00D46F8C"/>
    <w:rsid w:val="00D46FBE"/>
    <w:rsid w:val="00D47FC3"/>
    <w:rsid w:val="00D5036B"/>
    <w:rsid w:val="00D51755"/>
    <w:rsid w:val="00D51C6D"/>
    <w:rsid w:val="00D51EF4"/>
    <w:rsid w:val="00D5271F"/>
    <w:rsid w:val="00D52AE8"/>
    <w:rsid w:val="00D52BB3"/>
    <w:rsid w:val="00D52F00"/>
    <w:rsid w:val="00D53283"/>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324A"/>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5F89"/>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5B31"/>
    <w:rsid w:val="00DA67A0"/>
    <w:rsid w:val="00DA7968"/>
    <w:rsid w:val="00DA7CF4"/>
    <w:rsid w:val="00DA7DD6"/>
    <w:rsid w:val="00DB0B22"/>
    <w:rsid w:val="00DB14E1"/>
    <w:rsid w:val="00DB1AB7"/>
    <w:rsid w:val="00DB1B0E"/>
    <w:rsid w:val="00DB29A5"/>
    <w:rsid w:val="00DB2CAD"/>
    <w:rsid w:val="00DB3D8D"/>
    <w:rsid w:val="00DB4045"/>
    <w:rsid w:val="00DB420F"/>
    <w:rsid w:val="00DB5729"/>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9CC"/>
    <w:rsid w:val="00E000B5"/>
    <w:rsid w:val="00E00EFE"/>
    <w:rsid w:val="00E025F3"/>
    <w:rsid w:val="00E03686"/>
    <w:rsid w:val="00E045E1"/>
    <w:rsid w:val="00E045E7"/>
    <w:rsid w:val="00E05062"/>
    <w:rsid w:val="00E061FC"/>
    <w:rsid w:val="00E063A9"/>
    <w:rsid w:val="00E065A1"/>
    <w:rsid w:val="00E07673"/>
    <w:rsid w:val="00E07C09"/>
    <w:rsid w:val="00E07CD4"/>
    <w:rsid w:val="00E1187B"/>
    <w:rsid w:val="00E11B93"/>
    <w:rsid w:val="00E1213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623A"/>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718"/>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8BC"/>
    <w:rsid w:val="00E42B13"/>
    <w:rsid w:val="00E4381F"/>
    <w:rsid w:val="00E43C62"/>
    <w:rsid w:val="00E43EED"/>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3BE"/>
    <w:rsid w:val="00E55722"/>
    <w:rsid w:val="00E55BD7"/>
    <w:rsid w:val="00E56ADD"/>
    <w:rsid w:val="00E571F3"/>
    <w:rsid w:val="00E57F0E"/>
    <w:rsid w:val="00E61118"/>
    <w:rsid w:val="00E61394"/>
    <w:rsid w:val="00E619B8"/>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B3"/>
    <w:rsid w:val="00E84D10"/>
    <w:rsid w:val="00E84EEF"/>
    <w:rsid w:val="00E85D87"/>
    <w:rsid w:val="00E85DD5"/>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711F"/>
    <w:rsid w:val="00EA05FD"/>
    <w:rsid w:val="00EA0BBF"/>
    <w:rsid w:val="00EA10D4"/>
    <w:rsid w:val="00EA1CC2"/>
    <w:rsid w:val="00EA2156"/>
    <w:rsid w:val="00EA21BF"/>
    <w:rsid w:val="00EA2A92"/>
    <w:rsid w:val="00EA2C04"/>
    <w:rsid w:val="00EA36CB"/>
    <w:rsid w:val="00EA3DB1"/>
    <w:rsid w:val="00EA4577"/>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086A"/>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8A6"/>
    <w:rsid w:val="00ED5CD1"/>
    <w:rsid w:val="00ED67A6"/>
    <w:rsid w:val="00ED70E3"/>
    <w:rsid w:val="00EE10DA"/>
    <w:rsid w:val="00EE17B5"/>
    <w:rsid w:val="00EE36B8"/>
    <w:rsid w:val="00EE37EB"/>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C90"/>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080"/>
    <w:rsid w:val="00F103D9"/>
    <w:rsid w:val="00F10627"/>
    <w:rsid w:val="00F107CF"/>
    <w:rsid w:val="00F1101B"/>
    <w:rsid w:val="00F117BC"/>
    <w:rsid w:val="00F11931"/>
    <w:rsid w:val="00F11C32"/>
    <w:rsid w:val="00F11F65"/>
    <w:rsid w:val="00F1221A"/>
    <w:rsid w:val="00F13A91"/>
    <w:rsid w:val="00F13BDC"/>
    <w:rsid w:val="00F1480A"/>
    <w:rsid w:val="00F150F8"/>
    <w:rsid w:val="00F1561B"/>
    <w:rsid w:val="00F15662"/>
    <w:rsid w:val="00F157DD"/>
    <w:rsid w:val="00F15C84"/>
    <w:rsid w:val="00F15CEA"/>
    <w:rsid w:val="00F168F0"/>
    <w:rsid w:val="00F16B4D"/>
    <w:rsid w:val="00F17473"/>
    <w:rsid w:val="00F17B6D"/>
    <w:rsid w:val="00F17C21"/>
    <w:rsid w:val="00F17EF9"/>
    <w:rsid w:val="00F207A5"/>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52"/>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38B"/>
    <w:rsid w:val="00F83E1D"/>
    <w:rsid w:val="00F83F50"/>
    <w:rsid w:val="00F848A5"/>
    <w:rsid w:val="00F84BED"/>
    <w:rsid w:val="00F85095"/>
    <w:rsid w:val="00F85EC5"/>
    <w:rsid w:val="00F865AB"/>
    <w:rsid w:val="00F86C6D"/>
    <w:rsid w:val="00F8700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89F"/>
    <w:rsid w:val="00FA70D2"/>
    <w:rsid w:val="00FB04A6"/>
    <w:rsid w:val="00FB0FAA"/>
    <w:rsid w:val="00FB1C66"/>
    <w:rsid w:val="00FB2196"/>
    <w:rsid w:val="00FB21A5"/>
    <w:rsid w:val="00FB2839"/>
    <w:rsid w:val="00FB2E26"/>
    <w:rsid w:val="00FB36CD"/>
    <w:rsid w:val="00FB3953"/>
    <w:rsid w:val="00FB494E"/>
    <w:rsid w:val="00FB50FB"/>
    <w:rsid w:val="00FB6616"/>
    <w:rsid w:val="00FC056A"/>
    <w:rsid w:val="00FC1114"/>
    <w:rsid w:val="00FC142A"/>
    <w:rsid w:val="00FC1C5F"/>
    <w:rsid w:val="00FC3356"/>
    <w:rsid w:val="00FC43D3"/>
    <w:rsid w:val="00FC4417"/>
    <w:rsid w:val="00FC4CF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67"/>
    <w:rsid w:val="00FE65B9"/>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0D81C0"/>
  <w15:docId w15:val="{37DE0677-FA24-4700-8C14-F4CAEE6F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tabs>
        <w:tab w:val="left" w:pos="1276"/>
      </w:tabs>
      <w:snapToGrid w:val="0"/>
      <w:spacing w:before="240" w:after="60"/>
      <w:jc w:val="center"/>
      <w:outlineLvl w:val="0"/>
    </w:pPr>
    <w:rPr>
      <w:rFonts w:ascii="Arial" w:hAnsi="Arial"/>
      <w:b/>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c">
    <w:name w:val="Body Text"/>
    <w:basedOn w:val="a"/>
    <w:link w:val="afd"/>
    <w:rsid w:val="001525DD"/>
    <w:pPr>
      <w:spacing w:line="200" w:lineRule="exact"/>
      <w:jc w:val="both"/>
    </w:pPr>
    <w:rPr>
      <w:rFonts w:ascii="Times New Roman" w:hAnsi="Times New Roman"/>
      <w:b/>
      <w:bCs/>
      <w:sz w:val="20"/>
      <w:szCs w:val="24"/>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1525DD"/>
    <w:pPr>
      <w:autoSpaceDN w:val="0"/>
      <w:spacing w:line="520" w:lineRule="exact"/>
      <w:ind w:leftChars="11" w:left="22" w:firstLine="454"/>
      <w:jc w:val="both"/>
    </w:pPr>
    <w:rPr>
      <w:rFonts w:ascii="標楷體" w:eastAsia="標楷體" w:hAnsi="標楷體"/>
      <w:bCs/>
      <w:szCs w:val="24"/>
    </w:rPr>
  </w:style>
  <w:style w:type="paragraph" w:customStyle="1" w:styleId="afe">
    <w:name w:val="標題（一）"/>
    <w:basedOn w:val="a"/>
    <w:link w:val="aff"/>
    <w:rsid w:val="001525DD"/>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f1">
    <w:name w:val="標題(一)"/>
    <w:basedOn w:val="a"/>
    <w:qFormat/>
    <w:rsid w:val="001525DD"/>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spacing w:after="120"/>
      <w:ind w:leftChars="200" w:left="480"/>
    </w:pPr>
    <w:rPr>
      <w:rFonts w:ascii="Times New Roman" w:hAnsi="Times New Roman"/>
      <w:szCs w:val="24"/>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jc w:val="right"/>
    </w:pPr>
    <w:rPr>
      <w:rFonts w:ascii="Times New Roman" w:eastAsia="標楷體" w:hAnsi="Times New Roman"/>
      <w:szCs w:val="24"/>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1525DD"/>
    <w:pPr>
      <w:overflowPunct w:val="0"/>
      <w:spacing w:line="480" w:lineRule="exact"/>
      <w:ind w:firstLineChars="200" w:firstLine="560"/>
      <w:jc w:val="both"/>
    </w:pPr>
    <w:rPr>
      <w:rFonts w:ascii="新細明體" w:eastAsia="標楷體" w:hAnsi="新細明體"/>
      <w:bCs/>
      <w:sz w:val="28"/>
      <w:szCs w:val="28"/>
    </w:rPr>
  </w:style>
  <w:style w:type="paragraph" w:customStyle="1" w:styleId="affb">
    <w:name w:val="標題壹"/>
    <w:basedOn w:val="a"/>
    <w:rsid w:val="001525DD"/>
    <w:pPr>
      <w:spacing w:before="360" w:after="240" w:line="480" w:lineRule="exact"/>
      <w:jc w:val="both"/>
    </w:pPr>
    <w:rPr>
      <w:rFonts w:ascii="標楷體" w:eastAsia="標楷體" w:hAnsi="Times New Roman"/>
      <w:sz w:val="32"/>
      <w:szCs w:val="20"/>
    </w:rPr>
  </w:style>
  <w:style w:type="paragraph" w:customStyle="1" w:styleId="affc">
    <w:name w:val="小計"/>
    <w:basedOn w:val="a"/>
    <w:rsid w:val="001525DD"/>
    <w:pPr>
      <w:ind w:leftChars="250" w:left="250" w:rightChars="100" w:right="100"/>
      <w:jc w:val="distribute"/>
    </w:pPr>
    <w:rPr>
      <w:rFonts w:ascii="Times New Roman" w:eastAsia="標楷體" w:hAnsi="Times New Roman" w:cs="新細明體"/>
      <w:b/>
      <w:sz w:val="18"/>
      <w:szCs w:val="18"/>
    </w:rPr>
  </w:style>
  <w:style w:type="paragraph" w:customStyle="1" w:styleId="affd">
    <w:name w:val="甲篇內文"/>
    <w:basedOn w:val="a"/>
    <w:link w:val="23"/>
    <w:qFormat/>
    <w:rsid w:val="001525DD"/>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spacing w:line="480" w:lineRule="exact"/>
      <w:ind w:firstLine="720"/>
      <w:jc w:val="both"/>
    </w:pPr>
    <w:rPr>
      <w:rFonts w:ascii="標楷體" w:eastAsia="標楷體" w:hAnsi="標楷體"/>
      <w:spacing w:val="10"/>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adjustRightInd w:val="0"/>
      <w:spacing w:line="360" w:lineRule="auto"/>
      <w:ind w:left="960" w:firstLine="480"/>
      <w:jc w:val="both"/>
    </w:pPr>
    <w:rPr>
      <w:rFonts w:ascii="華康楷書體W5" w:eastAsia="華康楷書體W5" w:hAnsi="Times New Roman"/>
      <w:kern w:val="0"/>
      <w:sz w:val="26"/>
      <w:szCs w:val="20"/>
    </w:rPr>
  </w:style>
  <w:style w:type="paragraph" w:customStyle="1" w:styleId="affe">
    <w:name w:val="乙篇主文"/>
    <w:basedOn w:val="a"/>
    <w:link w:val="afff"/>
    <w:rsid w:val="001525DD"/>
    <w:pPr>
      <w:spacing w:line="400" w:lineRule="exact"/>
      <w:ind w:firstLineChars="200" w:firstLine="200"/>
      <w:jc w:val="both"/>
    </w:pPr>
    <w:rPr>
      <w:rFonts w:ascii="標楷體" w:eastAsia="標楷體" w:hAnsi="Times New Roman"/>
      <w:szCs w:val="24"/>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750">
      <w:bodyDiv w:val="1"/>
      <w:marLeft w:val="0"/>
      <w:marRight w:val="0"/>
      <w:marTop w:val="0"/>
      <w:marBottom w:val="0"/>
      <w:divBdr>
        <w:top w:val="none" w:sz="0" w:space="0" w:color="auto"/>
        <w:left w:val="none" w:sz="0" w:space="0" w:color="auto"/>
        <w:bottom w:val="none" w:sz="0" w:space="0" w:color="auto"/>
        <w:right w:val="none" w:sz="0" w:space="0" w:color="auto"/>
      </w:divBdr>
    </w:div>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09810926">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g"/><Relationship Id="rId27" Type="http://schemas.openxmlformats.org/officeDocument/2006/relationships/image" Target="media/image20.png"/><Relationship Id="rId30"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324B-1A19-4822-8E6E-CC59356E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25</Pages>
  <Words>2430</Words>
  <Characters>13856</Characters>
  <Application>Microsoft Office Word</Application>
  <DocSecurity>0</DocSecurity>
  <Lines>115</Lines>
  <Paragraphs>32</Paragraphs>
  <ScaleCrop>false</ScaleCrop>
  <Company>npad</Company>
  <LinksUpToDate>false</LinksUpToDate>
  <CharactersWithSpaces>16254</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徐偉誌</cp:lastModifiedBy>
  <cp:revision>112</cp:revision>
  <cp:lastPrinted>2025-07-08T06:22:00Z</cp:lastPrinted>
  <dcterms:created xsi:type="dcterms:W3CDTF">2024-07-08T09:20:00Z</dcterms:created>
  <dcterms:modified xsi:type="dcterms:W3CDTF">2025-07-08T06:47:00Z</dcterms:modified>
</cp:coreProperties>
</file>